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7D977" w14:textId="30D4227B" w:rsidR="00DC307E" w:rsidRPr="008B2D0F" w:rsidRDefault="008B2D0F" w:rsidP="008B2D0F">
      <w:pPr>
        <w:spacing w:after="0" w:line="240" w:lineRule="auto"/>
        <w:jc w:val="right"/>
        <w:rPr>
          <w:rFonts w:ascii="Times New Roman" w:hAnsi="Times New Roman" w:cs="Times New Roman"/>
          <w:b/>
          <w:sz w:val="24"/>
          <w:szCs w:val="24"/>
        </w:rPr>
      </w:pPr>
      <w:r w:rsidRPr="008B2D0F">
        <w:rPr>
          <w:rFonts w:ascii="Times New Roman" w:hAnsi="Times New Roman" w:cs="Times New Roman"/>
          <w:b/>
          <w:sz w:val="24"/>
          <w:szCs w:val="24"/>
        </w:rPr>
        <w:t>Приложение 2 к тендерной документации</w:t>
      </w:r>
    </w:p>
    <w:p w14:paraId="272549F3" w14:textId="77777777" w:rsidR="008B2D0F" w:rsidRDefault="008B2D0F" w:rsidP="00DC307E">
      <w:pPr>
        <w:spacing w:after="0" w:line="240" w:lineRule="auto"/>
        <w:jc w:val="center"/>
        <w:rPr>
          <w:rFonts w:ascii="Times New Roman" w:hAnsi="Times New Roman" w:cs="Times New Roman"/>
          <w:sz w:val="24"/>
          <w:szCs w:val="24"/>
        </w:rPr>
      </w:pPr>
    </w:p>
    <w:p w14:paraId="42510682" w14:textId="0B5DFD99" w:rsidR="008B2D0F" w:rsidRPr="00985CD2" w:rsidRDefault="008B2D0F" w:rsidP="008B2D0F">
      <w:pPr>
        <w:pStyle w:val="15"/>
        <w:jc w:val="center"/>
        <w:rPr>
          <w:rFonts w:ascii="Times New Roman" w:hAnsi="Times New Roman"/>
          <w:b/>
          <w:szCs w:val="22"/>
        </w:rPr>
      </w:pPr>
      <w:r>
        <w:rPr>
          <w:rFonts w:ascii="Times New Roman" w:hAnsi="Times New Roman"/>
          <w:b/>
          <w:szCs w:val="22"/>
        </w:rPr>
        <w:t>Техническая спецификация лот № 2</w:t>
      </w:r>
    </w:p>
    <w:p w14:paraId="553B9F9A" w14:textId="77777777" w:rsidR="008B2D0F" w:rsidRPr="00C505F9" w:rsidRDefault="008B2D0F" w:rsidP="00DC307E">
      <w:pPr>
        <w:spacing w:after="0" w:line="240" w:lineRule="auto"/>
        <w:jc w:val="center"/>
        <w:rPr>
          <w:rFonts w:ascii="Times New Roman" w:hAnsi="Times New Roman" w:cs="Times New Roman"/>
          <w:sz w:val="24"/>
          <w:szCs w:val="24"/>
        </w:rPr>
      </w:pPr>
    </w:p>
    <w:tbl>
      <w:tblPr>
        <w:tblW w:w="15127" w:type="dxa"/>
        <w:jc w:val="center"/>
        <w:tblLayout w:type="fixed"/>
        <w:tblLook w:val="0000" w:firstRow="0" w:lastRow="0" w:firstColumn="0" w:lastColumn="0" w:noHBand="0" w:noVBand="0"/>
      </w:tblPr>
      <w:tblGrid>
        <w:gridCol w:w="850"/>
        <w:gridCol w:w="3646"/>
        <w:gridCol w:w="236"/>
        <w:gridCol w:w="372"/>
        <w:gridCol w:w="2262"/>
        <w:gridCol w:w="289"/>
        <w:gridCol w:w="1696"/>
        <w:gridCol w:w="2977"/>
        <w:gridCol w:w="992"/>
        <w:gridCol w:w="248"/>
        <w:gridCol w:w="1559"/>
      </w:tblGrid>
      <w:tr w:rsidR="00574D40" w:rsidRPr="00C505F9" w14:paraId="15683510" w14:textId="77777777" w:rsidTr="00CC3CB8">
        <w:trPr>
          <w:trHeight w:val="409"/>
          <w:jc w:val="center"/>
        </w:trPr>
        <w:tc>
          <w:tcPr>
            <w:tcW w:w="850" w:type="dxa"/>
            <w:tcBorders>
              <w:top w:val="single" w:sz="4" w:space="0" w:color="000000"/>
              <w:left w:val="single" w:sz="4" w:space="0" w:color="000000"/>
              <w:bottom w:val="single" w:sz="4" w:space="0" w:color="000000"/>
            </w:tcBorders>
            <w:shd w:val="clear" w:color="auto" w:fill="BFBFBF"/>
            <w:vAlign w:val="center"/>
          </w:tcPr>
          <w:p w14:paraId="3C94F7B8" w14:textId="77777777" w:rsidR="00574D40" w:rsidRPr="00C505F9" w:rsidRDefault="00574D40" w:rsidP="006A4883">
            <w:pPr>
              <w:snapToGrid w:val="0"/>
              <w:spacing w:after="0" w:line="240" w:lineRule="auto"/>
              <w:rPr>
                <w:rFonts w:ascii="Times New Roman" w:eastAsia="Times New Roman" w:hAnsi="Times New Roman" w:cs="Times New Roman"/>
                <w:b/>
                <w:sz w:val="24"/>
                <w:szCs w:val="24"/>
              </w:rPr>
            </w:pPr>
            <w:r w:rsidRPr="00C505F9">
              <w:rPr>
                <w:rFonts w:ascii="Times New Roman" w:hAnsi="Times New Roman" w:cs="Times New Roman"/>
                <w:sz w:val="24"/>
                <w:szCs w:val="24"/>
              </w:rPr>
              <w:br w:type="page"/>
            </w:r>
            <w:r w:rsidRPr="00C505F9">
              <w:rPr>
                <w:rFonts w:ascii="Times New Roman" w:eastAsia="Times New Roman" w:hAnsi="Times New Roman" w:cs="Times New Roman"/>
                <w:b/>
                <w:sz w:val="24"/>
                <w:szCs w:val="24"/>
              </w:rPr>
              <w:t xml:space="preserve">№ </w:t>
            </w:r>
            <w:proofErr w:type="gramStart"/>
            <w:r w:rsidRPr="00C505F9">
              <w:rPr>
                <w:rFonts w:ascii="Times New Roman" w:eastAsia="Times New Roman" w:hAnsi="Times New Roman" w:cs="Times New Roman"/>
                <w:b/>
                <w:sz w:val="24"/>
                <w:szCs w:val="24"/>
              </w:rPr>
              <w:t>п</w:t>
            </w:r>
            <w:proofErr w:type="gramEnd"/>
            <w:r w:rsidRPr="00C505F9">
              <w:rPr>
                <w:rFonts w:ascii="Times New Roman" w:eastAsia="Times New Roman" w:hAnsi="Times New Roman" w:cs="Times New Roman"/>
                <w:b/>
                <w:sz w:val="24"/>
                <w:szCs w:val="24"/>
              </w:rPr>
              <w:t>/п</w:t>
            </w:r>
          </w:p>
        </w:tc>
        <w:tc>
          <w:tcPr>
            <w:tcW w:w="3646" w:type="dxa"/>
            <w:tcBorders>
              <w:top w:val="single" w:sz="4" w:space="0" w:color="000000"/>
              <w:left w:val="single" w:sz="4" w:space="0" w:color="000000"/>
              <w:bottom w:val="single" w:sz="4" w:space="0" w:color="000000"/>
            </w:tcBorders>
            <w:shd w:val="clear" w:color="auto" w:fill="BFBFBF"/>
            <w:vAlign w:val="center"/>
          </w:tcPr>
          <w:p w14:paraId="39F02CA1" w14:textId="77777777" w:rsidR="00574D40" w:rsidRPr="00C505F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Критерии</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BFBFBF"/>
            <w:vAlign w:val="center"/>
          </w:tcPr>
          <w:p w14:paraId="4DECEDB6" w14:textId="77777777" w:rsidR="00574D40" w:rsidRPr="00C505F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Описание</w:t>
            </w:r>
          </w:p>
        </w:tc>
      </w:tr>
      <w:tr w:rsidR="00574D40" w:rsidRPr="00C505F9" w14:paraId="445C8003" w14:textId="77777777" w:rsidTr="00CC3CB8">
        <w:trPr>
          <w:trHeight w:val="1050"/>
          <w:jc w:val="center"/>
        </w:trPr>
        <w:tc>
          <w:tcPr>
            <w:tcW w:w="850" w:type="dxa"/>
            <w:tcBorders>
              <w:top w:val="single" w:sz="4" w:space="0" w:color="000000"/>
              <w:left w:val="single" w:sz="4" w:space="0" w:color="000000"/>
              <w:bottom w:val="single" w:sz="4" w:space="0" w:color="000000"/>
            </w:tcBorders>
            <w:shd w:val="clear" w:color="auto" w:fill="auto"/>
            <w:vAlign w:val="center"/>
          </w:tcPr>
          <w:p w14:paraId="59C86766" w14:textId="77777777" w:rsidR="00574D40" w:rsidRPr="00C505F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1</w:t>
            </w:r>
          </w:p>
        </w:tc>
        <w:tc>
          <w:tcPr>
            <w:tcW w:w="3646" w:type="dxa"/>
            <w:tcBorders>
              <w:top w:val="single" w:sz="4" w:space="0" w:color="000000"/>
              <w:left w:val="single" w:sz="4" w:space="0" w:color="000000"/>
              <w:bottom w:val="single" w:sz="4" w:space="0" w:color="000000"/>
            </w:tcBorders>
            <w:shd w:val="clear" w:color="auto" w:fill="auto"/>
          </w:tcPr>
          <w:p w14:paraId="702475D7" w14:textId="5823740A" w:rsidR="00574D40" w:rsidRPr="00C505F9" w:rsidRDefault="00DC307E" w:rsidP="00997C73">
            <w:pPr>
              <w:widowControl w:val="0"/>
              <w:spacing w:after="0" w:line="240" w:lineRule="auto"/>
              <w:jc w:val="both"/>
              <w:rPr>
                <w:rFonts w:ascii="Times New Roman" w:hAnsi="Times New Roman" w:cs="Times New Roman"/>
                <w:b/>
                <w:sz w:val="24"/>
                <w:szCs w:val="24"/>
              </w:rPr>
            </w:pPr>
            <w:r w:rsidRPr="00C505F9">
              <w:rPr>
                <w:rFonts w:ascii="Times New Roman" w:hAnsi="Times New Roman" w:cs="Times New Roman"/>
                <w:b/>
                <w:sz w:val="24"/>
                <w:szCs w:val="24"/>
              </w:rPr>
              <w:t xml:space="preserve">Наименование медицинской техники </w:t>
            </w:r>
            <w:r w:rsidRPr="00C505F9">
              <w:rPr>
                <w:rFonts w:ascii="Times New Roman" w:hAnsi="Times New Roman" w:cs="Times New Roman"/>
                <w:bCs/>
                <w:i/>
                <w:iCs/>
                <w:sz w:val="24"/>
                <w:szCs w:val="24"/>
              </w:rPr>
              <w:t>(в соответствии с государственным реестром лекарственных средств и медицинских изделий с указанием модели, наименования производителя, страны)</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69428334" w14:textId="282A2F7A" w:rsidR="006A2F77" w:rsidRPr="00C505F9" w:rsidRDefault="008B2D0F" w:rsidP="006A2F77">
            <w:pPr>
              <w:pStyle w:val="Default"/>
              <w:spacing w:line="276" w:lineRule="auto"/>
              <w:rPr>
                <w:rFonts w:ascii="Times New Roman" w:hAnsi="Times New Roman" w:cs="Times New Roman"/>
              </w:rPr>
            </w:pPr>
            <w:r>
              <w:rPr>
                <w:rFonts w:ascii="Times New Roman" w:eastAsia="Calibri" w:hAnsi="Times New Roman" w:cs="Times New Roman"/>
                <w:bCs/>
                <w:color w:val="auto"/>
                <w:lang w:eastAsia="ar-SA"/>
              </w:rPr>
              <w:t xml:space="preserve">Открытая реанимационная система </w:t>
            </w:r>
          </w:p>
          <w:p w14:paraId="6F6D04C2" w14:textId="77209713" w:rsidR="000F06EC" w:rsidRPr="00C505F9" w:rsidRDefault="000F06EC" w:rsidP="00D45148">
            <w:pPr>
              <w:spacing w:after="0" w:line="240" w:lineRule="auto"/>
              <w:rPr>
                <w:rFonts w:ascii="Times New Roman" w:eastAsiaTheme="minorHAnsi" w:hAnsi="Times New Roman" w:cs="Times New Roman"/>
                <w:color w:val="000000"/>
                <w:sz w:val="24"/>
                <w:szCs w:val="24"/>
                <w:lang w:eastAsia="en-US"/>
              </w:rPr>
            </w:pPr>
          </w:p>
        </w:tc>
      </w:tr>
      <w:tr w:rsidR="003078D1" w:rsidRPr="00C505F9" w14:paraId="428FFCCB" w14:textId="77777777" w:rsidTr="00CC3CB8">
        <w:trPr>
          <w:trHeight w:val="611"/>
          <w:jc w:val="center"/>
        </w:trPr>
        <w:tc>
          <w:tcPr>
            <w:tcW w:w="850" w:type="dxa"/>
            <w:tcBorders>
              <w:top w:val="single" w:sz="4" w:space="0" w:color="000000"/>
              <w:left w:val="single" w:sz="4" w:space="0" w:color="000000"/>
            </w:tcBorders>
            <w:shd w:val="clear" w:color="auto" w:fill="auto"/>
            <w:vAlign w:val="center"/>
          </w:tcPr>
          <w:p w14:paraId="2BA7BE8B" w14:textId="05C65022" w:rsidR="003078D1" w:rsidRPr="00C505F9" w:rsidRDefault="003078D1" w:rsidP="006A4883">
            <w:pPr>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2</w:t>
            </w:r>
          </w:p>
        </w:tc>
        <w:tc>
          <w:tcPr>
            <w:tcW w:w="3646" w:type="dxa"/>
            <w:tcBorders>
              <w:top w:val="single" w:sz="4" w:space="0" w:color="000000"/>
              <w:left w:val="single" w:sz="4" w:space="0" w:color="000000"/>
            </w:tcBorders>
            <w:shd w:val="clear" w:color="auto" w:fill="auto"/>
            <w:vAlign w:val="center"/>
          </w:tcPr>
          <w:p w14:paraId="5D45B0F6" w14:textId="77777777" w:rsidR="003078D1" w:rsidRPr="00C505F9" w:rsidRDefault="003078D1" w:rsidP="006A4883">
            <w:pPr>
              <w:snapToGrid w:val="0"/>
              <w:spacing w:after="0" w:line="240" w:lineRule="auto"/>
              <w:ind w:right="-108"/>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Требования к комплектации</w:t>
            </w: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55A2BEBC" w14:textId="77777777" w:rsidR="003078D1" w:rsidRPr="00C505F9" w:rsidRDefault="003078D1" w:rsidP="006A4883">
            <w:pPr>
              <w:snapToGrid w:val="0"/>
              <w:spacing w:after="0" w:line="240" w:lineRule="auto"/>
              <w:jc w:val="center"/>
              <w:rPr>
                <w:rFonts w:ascii="Times New Roman" w:eastAsia="Times New Roman" w:hAnsi="Times New Roman" w:cs="Times New Roman"/>
                <w:i/>
                <w:sz w:val="24"/>
                <w:szCs w:val="24"/>
              </w:rPr>
            </w:pPr>
            <w:r w:rsidRPr="00C505F9">
              <w:rPr>
                <w:rFonts w:ascii="Times New Roman" w:eastAsia="Times New Roman" w:hAnsi="Times New Roman" w:cs="Times New Roman"/>
                <w:i/>
                <w:sz w:val="24"/>
                <w:szCs w:val="24"/>
              </w:rPr>
              <w:t>№</w:t>
            </w:r>
          </w:p>
          <w:p w14:paraId="5F7C0551" w14:textId="77777777" w:rsidR="003078D1" w:rsidRPr="00C505F9" w:rsidRDefault="003078D1" w:rsidP="006A4883">
            <w:pPr>
              <w:spacing w:after="0" w:line="240" w:lineRule="auto"/>
              <w:jc w:val="center"/>
              <w:rPr>
                <w:rFonts w:ascii="Times New Roman" w:eastAsia="Times New Roman" w:hAnsi="Times New Roman" w:cs="Times New Roman"/>
                <w:i/>
                <w:sz w:val="24"/>
                <w:szCs w:val="24"/>
              </w:rPr>
            </w:pPr>
            <w:proofErr w:type="gramStart"/>
            <w:r w:rsidRPr="00C505F9">
              <w:rPr>
                <w:rFonts w:ascii="Times New Roman" w:eastAsia="Times New Roman" w:hAnsi="Times New Roman" w:cs="Times New Roman"/>
                <w:i/>
                <w:sz w:val="24"/>
                <w:szCs w:val="24"/>
              </w:rPr>
              <w:t>п</w:t>
            </w:r>
            <w:proofErr w:type="gramEnd"/>
            <w:r w:rsidRPr="00C505F9">
              <w:rPr>
                <w:rFonts w:ascii="Times New Roman" w:eastAsia="Times New Roman" w:hAnsi="Times New Roman" w:cs="Times New Roman"/>
                <w:i/>
                <w:sz w:val="24"/>
                <w:szCs w:val="24"/>
              </w:rPr>
              <w:t>/п</w:t>
            </w:r>
          </w:p>
        </w:tc>
        <w:tc>
          <w:tcPr>
            <w:tcW w:w="2551" w:type="dxa"/>
            <w:gridSpan w:val="2"/>
            <w:tcBorders>
              <w:top w:val="single" w:sz="4" w:space="0" w:color="000000"/>
              <w:left w:val="single" w:sz="4" w:space="0" w:color="000000"/>
              <w:bottom w:val="single" w:sz="4" w:space="0" w:color="000000"/>
            </w:tcBorders>
            <w:shd w:val="clear" w:color="auto" w:fill="auto"/>
            <w:vAlign w:val="center"/>
          </w:tcPr>
          <w:p w14:paraId="33E4D828" w14:textId="1423468E" w:rsidR="003078D1" w:rsidRPr="00C505F9" w:rsidRDefault="00207DEE" w:rsidP="006A4883">
            <w:pPr>
              <w:snapToGrid w:val="0"/>
              <w:spacing w:after="0" w:line="240" w:lineRule="auto"/>
              <w:ind w:left="-97" w:right="-86"/>
              <w:jc w:val="center"/>
              <w:rPr>
                <w:rFonts w:ascii="Times New Roman" w:eastAsia="Times New Roman" w:hAnsi="Times New Roman" w:cs="Times New Roman"/>
                <w:i/>
                <w:sz w:val="24"/>
                <w:szCs w:val="24"/>
              </w:rPr>
            </w:pPr>
            <w:r w:rsidRPr="00C505F9">
              <w:rPr>
                <w:rFonts w:ascii="Times New Roman" w:eastAsia="Times New Roman" w:hAnsi="Times New Roman" w:cs="Times New Roman"/>
                <w:i/>
                <w:sz w:val="24"/>
                <w:szCs w:val="24"/>
              </w:rPr>
              <w:t xml:space="preserve">Наименование </w:t>
            </w:r>
            <w:proofErr w:type="gramStart"/>
            <w:r w:rsidRPr="00C505F9">
              <w:rPr>
                <w:rFonts w:ascii="Times New Roman" w:eastAsia="Times New Roman" w:hAnsi="Times New Roman" w:cs="Times New Roman"/>
                <w:i/>
                <w:sz w:val="24"/>
                <w:szCs w:val="24"/>
              </w:rPr>
              <w:t>комплектующего</w:t>
            </w:r>
            <w:proofErr w:type="gramEnd"/>
            <w:r w:rsidRPr="00C505F9">
              <w:rPr>
                <w:rFonts w:ascii="Times New Roman" w:eastAsia="Times New Roman" w:hAnsi="Times New Roman" w:cs="Times New Roman"/>
                <w:i/>
                <w:sz w:val="24"/>
                <w:szCs w:val="24"/>
              </w:rPr>
              <w:t xml:space="preserve"> к медицинской технике (в соответствии с государственным реестром лекарственных средств и медицинских изделий)</w:t>
            </w:r>
          </w:p>
        </w:tc>
        <w:tc>
          <w:tcPr>
            <w:tcW w:w="5913" w:type="dxa"/>
            <w:gridSpan w:val="4"/>
            <w:tcBorders>
              <w:top w:val="single" w:sz="4" w:space="0" w:color="000000"/>
              <w:left w:val="single" w:sz="4" w:space="0" w:color="000000"/>
              <w:bottom w:val="single" w:sz="4" w:space="0" w:color="000000"/>
            </w:tcBorders>
            <w:shd w:val="clear" w:color="auto" w:fill="auto"/>
            <w:vAlign w:val="center"/>
          </w:tcPr>
          <w:p w14:paraId="6D45474D" w14:textId="29586DB7" w:rsidR="003078D1" w:rsidRPr="00C505F9" w:rsidRDefault="00207DEE" w:rsidP="006A4883">
            <w:pPr>
              <w:snapToGrid w:val="0"/>
              <w:spacing w:after="0" w:line="240" w:lineRule="auto"/>
              <w:ind w:left="-97" w:right="-86"/>
              <w:jc w:val="center"/>
              <w:rPr>
                <w:rFonts w:ascii="Times New Roman" w:eastAsia="Times New Roman" w:hAnsi="Times New Roman" w:cs="Times New Roman"/>
                <w:i/>
                <w:sz w:val="24"/>
                <w:szCs w:val="24"/>
              </w:rPr>
            </w:pPr>
            <w:r w:rsidRPr="00C505F9">
              <w:rPr>
                <w:rFonts w:ascii="Times New Roman" w:eastAsia="Times New Roman" w:hAnsi="Times New Roman" w:cs="Times New Roman"/>
                <w:i/>
                <w:sz w:val="24"/>
                <w:szCs w:val="24"/>
                <w:lang w:eastAsia="zh-CN"/>
              </w:rPr>
              <w:t xml:space="preserve">Модель и (или) марка, каталожный номер, краткая техническая характеристика </w:t>
            </w:r>
            <w:proofErr w:type="gramStart"/>
            <w:r w:rsidRPr="00C505F9">
              <w:rPr>
                <w:rFonts w:ascii="Times New Roman" w:eastAsia="Times New Roman" w:hAnsi="Times New Roman" w:cs="Times New Roman"/>
                <w:i/>
                <w:sz w:val="24"/>
                <w:szCs w:val="24"/>
                <w:lang w:eastAsia="zh-CN"/>
              </w:rPr>
              <w:t>комплектующего</w:t>
            </w:r>
            <w:proofErr w:type="gramEnd"/>
            <w:r w:rsidRPr="00C505F9">
              <w:rPr>
                <w:rFonts w:ascii="Times New Roman" w:eastAsia="Times New Roman" w:hAnsi="Times New Roman" w:cs="Times New Roman"/>
                <w:i/>
                <w:sz w:val="24"/>
                <w:szCs w:val="24"/>
                <w:lang w:eastAsia="zh-CN"/>
              </w:rPr>
              <w:t xml:space="preserve"> к медицинской технике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FBDC6" w14:textId="0EFA5E26" w:rsidR="003078D1" w:rsidRPr="00C505F9" w:rsidRDefault="00207DEE" w:rsidP="006A4883">
            <w:pPr>
              <w:spacing w:after="0" w:line="240" w:lineRule="auto"/>
              <w:ind w:left="-97" w:right="-86"/>
              <w:jc w:val="center"/>
              <w:rPr>
                <w:rFonts w:ascii="Times New Roman" w:eastAsia="Times New Roman" w:hAnsi="Times New Roman" w:cs="Times New Roman"/>
                <w:i/>
                <w:sz w:val="24"/>
                <w:szCs w:val="24"/>
              </w:rPr>
            </w:pPr>
            <w:r w:rsidRPr="00C505F9">
              <w:rPr>
                <w:rFonts w:ascii="Times New Roman" w:eastAsia="Times New Roman" w:hAnsi="Times New Roman" w:cs="Times New Roman"/>
                <w:i/>
                <w:sz w:val="24"/>
                <w:szCs w:val="24"/>
              </w:rPr>
              <w:t>Требуемое количество (с указанием единицы измерения)</w:t>
            </w:r>
          </w:p>
        </w:tc>
      </w:tr>
      <w:tr w:rsidR="003078D1" w:rsidRPr="00C505F9" w14:paraId="1DBA087F" w14:textId="77777777" w:rsidTr="00CC3CB8">
        <w:trPr>
          <w:trHeight w:val="141"/>
          <w:jc w:val="center"/>
        </w:trPr>
        <w:tc>
          <w:tcPr>
            <w:tcW w:w="850" w:type="dxa"/>
            <w:tcBorders>
              <w:left w:val="single" w:sz="4" w:space="0" w:color="000000"/>
            </w:tcBorders>
            <w:shd w:val="clear" w:color="auto" w:fill="auto"/>
            <w:vAlign w:val="center"/>
          </w:tcPr>
          <w:p w14:paraId="28E1C380" w14:textId="77777777" w:rsidR="003078D1" w:rsidRPr="00C505F9" w:rsidRDefault="003078D1" w:rsidP="006A4883">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7815DFDC" w14:textId="77777777" w:rsidR="003078D1" w:rsidRPr="00C505F9" w:rsidRDefault="003078D1" w:rsidP="006A4883">
            <w:pPr>
              <w:snapToGrid w:val="0"/>
              <w:spacing w:after="0" w:line="240" w:lineRule="auto"/>
              <w:ind w:right="-108"/>
              <w:rPr>
                <w:rFonts w:ascii="Times New Roman" w:eastAsia="Times New Roman" w:hAnsi="Times New Roman" w:cs="Times New Roman"/>
                <w:b/>
                <w:sz w:val="24"/>
                <w:szCs w:val="24"/>
              </w:rPr>
            </w:pP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tcPr>
          <w:p w14:paraId="7A39FD5E" w14:textId="645428D8" w:rsidR="003078D1" w:rsidRPr="00C505F9" w:rsidRDefault="003078D1" w:rsidP="006A4883">
            <w:pPr>
              <w:snapToGrid w:val="0"/>
              <w:spacing w:after="0" w:line="240" w:lineRule="auto"/>
              <w:rPr>
                <w:rFonts w:ascii="Times New Roman" w:eastAsia="Times New Roman" w:hAnsi="Times New Roman" w:cs="Times New Roman"/>
                <w:i/>
                <w:sz w:val="24"/>
                <w:szCs w:val="24"/>
              </w:rPr>
            </w:pPr>
            <w:r w:rsidRPr="00C505F9">
              <w:rPr>
                <w:rFonts w:ascii="Times New Roman" w:eastAsia="Times New Roman" w:hAnsi="Times New Roman" w:cs="Times New Roman"/>
                <w:i/>
                <w:sz w:val="24"/>
                <w:szCs w:val="24"/>
              </w:rPr>
              <w:t>Основные комплектующие:</w:t>
            </w:r>
          </w:p>
        </w:tc>
      </w:tr>
      <w:tr w:rsidR="00DC7452" w:rsidRPr="00C505F9" w14:paraId="08E456AD" w14:textId="77777777" w:rsidTr="00CC3CB8">
        <w:trPr>
          <w:trHeight w:val="274"/>
          <w:jc w:val="center"/>
        </w:trPr>
        <w:tc>
          <w:tcPr>
            <w:tcW w:w="850" w:type="dxa"/>
            <w:tcBorders>
              <w:left w:val="single" w:sz="4" w:space="0" w:color="000000"/>
            </w:tcBorders>
            <w:shd w:val="clear" w:color="auto" w:fill="auto"/>
            <w:vAlign w:val="center"/>
          </w:tcPr>
          <w:p w14:paraId="680334FE" w14:textId="77777777" w:rsidR="00DC7452" w:rsidRPr="00C505F9" w:rsidRDefault="00DC7452" w:rsidP="00DC7452">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E14EA49" w14:textId="77777777" w:rsidR="00DC7452" w:rsidRPr="00C505F9" w:rsidRDefault="00DC7452" w:rsidP="00DC7452">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636CCF94" w14:textId="21BE9D36" w:rsidR="00DC7452" w:rsidRPr="00C505F9" w:rsidRDefault="00DC7452" w:rsidP="00DC7452">
            <w:pPr>
              <w:spacing w:after="0" w:line="240" w:lineRule="auto"/>
              <w:jc w:val="center"/>
              <w:rPr>
                <w:rFonts w:ascii="Times New Roman" w:hAnsi="Times New Roman" w:cs="Times New Roman"/>
                <w:sz w:val="24"/>
                <w:szCs w:val="24"/>
              </w:rPr>
            </w:pPr>
            <w:r w:rsidRPr="00C505F9">
              <w:rPr>
                <w:rFonts w:ascii="Times New Roman" w:hAnsi="Times New Roman" w:cs="Times New Roman"/>
                <w:sz w:val="24"/>
                <w:szCs w:val="24"/>
              </w:rPr>
              <w:t>1</w:t>
            </w:r>
          </w:p>
        </w:tc>
        <w:tc>
          <w:tcPr>
            <w:tcW w:w="2551" w:type="dxa"/>
            <w:gridSpan w:val="2"/>
            <w:tcBorders>
              <w:top w:val="single" w:sz="4" w:space="0" w:color="000000"/>
              <w:left w:val="single" w:sz="4" w:space="0" w:color="000000"/>
              <w:bottom w:val="single" w:sz="4" w:space="0" w:color="000000"/>
            </w:tcBorders>
            <w:shd w:val="clear" w:color="auto" w:fill="auto"/>
            <w:vAlign w:val="center"/>
          </w:tcPr>
          <w:p w14:paraId="4F48F4B1" w14:textId="77777777" w:rsidR="006A2EAB" w:rsidRPr="00C505F9" w:rsidRDefault="006A2EAB" w:rsidP="006A2EAB">
            <w:pPr>
              <w:pStyle w:val="Default"/>
              <w:spacing w:line="276" w:lineRule="auto"/>
              <w:rPr>
                <w:rFonts w:ascii="Times New Roman" w:hAnsi="Times New Roman" w:cs="Times New Roman"/>
              </w:rPr>
            </w:pPr>
            <w:r>
              <w:rPr>
                <w:rFonts w:ascii="Times New Roman" w:eastAsia="Calibri" w:hAnsi="Times New Roman" w:cs="Times New Roman"/>
                <w:bCs/>
                <w:color w:val="auto"/>
                <w:lang w:eastAsia="ar-SA"/>
              </w:rPr>
              <w:t xml:space="preserve">Открытая реанимационная система </w:t>
            </w:r>
          </w:p>
          <w:p w14:paraId="60645188" w14:textId="7B5064F4" w:rsidR="00DC7452" w:rsidRPr="00C505F9" w:rsidRDefault="00DC7452" w:rsidP="00F712F8">
            <w:pPr>
              <w:pStyle w:val="a8"/>
              <w:rPr>
                <w:rFonts w:ascii="Times New Roman" w:hAnsi="Times New Roman" w:cs="Times New Roman"/>
                <w:iCs/>
                <w:sz w:val="24"/>
                <w:szCs w:val="24"/>
              </w:rPr>
            </w:pPr>
          </w:p>
        </w:tc>
        <w:tc>
          <w:tcPr>
            <w:tcW w:w="5913" w:type="dxa"/>
            <w:gridSpan w:val="4"/>
            <w:tcBorders>
              <w:top w:val="single" w:sz="4" w:space="0" w:color="000000"/>
              <w:left w:val="single" w:sz="4" w:space="0" w:color="000000"/>
              <w:bottom w:val="single" w:sz="4" w:space="0" w:color="000000"/>
            </w:tcBorders>
            <w:shd w:val="clear" w:color="auto" w:fill="auto"/>
          </w:tcPr>
          <w:p w14:paraId="0D9C959D" w14:textId="7898AFEB" w:rsidR="00E048CC" w:rsidRPr="00C505F9" w:rsidRDefault="00E048CC"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Открытая реанимационная система для новорожденных   предназначена для выхажива</w:t>
            </w:r>
            <w:r w:rsidR="006A2EAB">
              <w:rPr>
                <w:rFonts w:ascii="Times New Roman" w:hAnsi="Times New Roman" w:cs="Times New Roman"/>
                <w:sz w:val="24"/>
                <w:szCs w:val="24"/>
              </w:rPr>
              <w:t>ния и обогрева новорожденных  (</w:t>
            </w:r>
            <w:r w:rsidRPr="00C505F9">
              <w:rPr>
                <w:rFonts w:ascii="Times New Roman" w:hAnsi="Times New Roman" w:cs="Times New Roman"/>
                <w:sz w:val="24"/>
                <w:szCs w:val="24"/>
              </w:rPr>
              <w:t xml:space="preserve">в том числе недоношенных пациентов), обеспечивая контроль температуры окружающей среды младенца  и температуры самого пациента. </w:t>
            </w:r>
          </w:p>
          <w:p w14:paraId="5C38C51B" w14:textId="67C5C16A" w:rsidR="00D86917" w:rsidRPr="00C505F9" w:rsidRDefault="00D86917" w:rsidP="00271D66">
            <w:pPr>
              <w:tabs>
                <w:tab w:val="left" w:pos="709"/>
              </w:tabs>
              <w:spacing w:after="0" w:line="240" w:lineRule="auto"/>
              <w:ind w:firstLine="601"/>
              <w:jc w:val="both"/>
              <w:rPr>
                <w:rFonts w:ascii="Times New Roman" w:hAnsi="Times New Roman" w:cs="Times New Roman"/>
                <w:sz w:val="24"/>
                <w:szCs w:val="24"/>
              </w:rPr>
            </w:pPr>
            <w:bookmarkStart w:id="0" w:name="bookmark50"/>
            <w:r w:rsidRPr="00C505F9">
              <w:rPr>
                <w:rFonts w:ascii="Times New Roman" w:hAnsi="Times New Roman" w:cs="Times New Roman"/>
                <w:sz w:val="24"/>
                <w:szCs w:val="24"/>
              </w:rPr>
              <w:t>Устройство должно быть предназначено для лечения младенцев в возрасте от 0 до 28 дней после рождения и для недоношенных детей, скорректированный возраст которых составляет пятьдесят две недели.</w:t>
            </w:r>
            <w:bookmarkEnd w:id="0"/>
          </w:p>
          <w:p w14:paraId="0BFC4312" w14:textId="25C498E8" w:rsidR="00A13471" w:rsidRPr="00C505F9" w:rsidRDefault="00742EF0" w:rsidP="005743F1">
            <w:pPr>
              <w:pStyle w:val="ad"/>
              <w:widowControl w:val="0"/>
              <w:tabs>
                <w:tab w:val="left" w:pos="1276"/>
              </w:tabs>
              <w:suppressAutoHyphens w:val="0"/>
              <w:spacing w:after="0" w:line="240" w:lineRule="auto"/>
              <w:ind w:left="33" w:firstLine="601"/>
              <w:jc w:val="both"/>
              <w:rPr>
                <w:rFonts w:ascii="Times New Roman" w:hAnsi="Times New Roman" w:cs="Times New Roman"/>
                <w:sz w:val="24"/>
                <w:szCs w:val="24"/>
              </w:rPr>
            </w:pPr>
            <w:r w:rsidRPr="00C505F9">
              <w:rPr>
                <w:rFonts w:ascii="Times New Roman" w:hAnsi="Times New Roman" w:cs="Times New Roman"/>
                <w:sz w:val="24"/>
                <w:szCs w:val="24"/>
              </w:rPr>
              <w:lastRenderedPageBreak/>
              <w:t xml:space="preserve">Реанимационное место должно позволять выполнить рентгенографическое исследование пациента, не поднимая его с кроватки и не прерывая лечения, при помощи широкого рентгеновского лотка и вращающегося на ± 140° нагревательного модуля. </w:t>
            </w:r>
          </w:p>
          <w:p w14:paraId="65E10767" w14:textId="10D30F3D" w:rsidR="00D86917" w:rsidRPr="00C505F9" w:rsidRDefault="00D86917"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Реанимационное место должно быть оснащено несколькими  режимами обогрева:</w:t>
            </w:r>
          </w:p>
          <w:p w14:paraId="5919D1F5" w14:textId="67A5CDF2" w:rsidR="00D86917" w:rsidRPr="00C505F9" w:rsidRDefault="00D86917"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Режим предварительного прогрева без срабатывания сигнализации, для достижения оптимального уровня температуры  ложа   перед размещением пациента.</w:t>
            </w:r>
          </w:p>
          <w:p w14:paraId="5EDAB6E5" w14:textId="257202F5"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 - Ручной режим. В ручном режиме нагрев осуществляется в соответствии с уровнем мощности обогревателя, определяемой пользователем</w:t>
            </w:r>
          </w:p>
          <w:p w14:paraId="6338328F" w14:textId="1C9A94A4" w:rsidR="00D86917" w:rsidRPr="00C505F9" w:rsidRDefault="00742EF0" w:rsidP="00271D66">
            <w:pPr>
              <w:widowControl w:val="0"/>
              <w:tabs>
                <w:tab w:val="left" w:pos="709"/>
                <w:tab w:val="left" w:pos="1276"/>
              </w:tabs>
              <w:suppressAutoHyphens w:val="0"/>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 - Автоматический режим - </w:t>
            </w:r>
            <w:r w:rsidR="00D86917" w:rsidRPr="00C505F9">
              <w:rPr>
                <w:rFonts w:ascii="Times New Roman" w:hAnsi="Times New Roman" w:cs="Times New Roman"/>
                <w:sz w:val="24"/>
                <w:szCs w:val="24"/>
              </w:rPr>
              <w:t>В режиме автоматического мониторинга состояния младенца  для оптимального регулирования температуры</w:t>
            </w:r>
            <w:r w:rsidRPr="00C505F9">
              <w:rPr>
                <w:rFonts w:ascii="Times New Roman" w:hAnsi="Times New Roman" w:cs="Times New Roman"/>
                <w:sz w:val="24"/>
                <w:szCs w:val="24"/>
              </w:rPr>
              <w:t xml:space="preserve">, должно происходить </w:t>
            </w:r>
            <w:r w:rsidR="00D86917" w:rsidRPr="00C505F9">
              <w:rPr>
                <w:rFonts w:ascii="Times New Roman" w:hAnsi="Times New Roman" w:cs="Times New Roman"/>
                <w:sz w:val="24"/>
                <w:szCs w:val="24"/>
              </w:rPr>
              <w:t xml:space="preserve"> измер</w:t>
            </w:r>
            <w:r w:rsidRPr="00C505F9">
              <w:rPr>
                <w:rFonts w:ascii="Times New Roman" w:hAnsi="Times New Roman" w:cs="Times New Roman"/>
                <w:sz w:val="24"/>
                <w:szCs w:val="24"/>
              </w:rPr>
              <w:t>ение</w:t>
            </w:r>
            <w:r w:rsidR="00D86917" w:rsidRPr="00C505F9">
              <w:rPr>
                <w:rFonts w:ascii="Times New Roman" w:hAnsi="Times New Roman" w:cs="Times New Roman"/>
                <w:sz w:val="24"/>
                <w:szCs w:val="24"/>
              </w:rPr>
              <w:t xml:space="preserve"> температур</w:t>
            </w:r>
            <w:r w:rsidRPr="00C505F9">
              <w:rPr>
                <w:rFonts w:ascii="Times New Roman" w:hAnsi="Times New Roman" w:cs="Times New Roman"/>
                <w:sz w:val="24"/>
                <w:szCs w:val="24"/>
              </w:rPr>
              <w:t>ы</w:t>
            </w:r>
            <w:r w:rsidR="00D86917" w:rsidRPr="00C505F9">
              <w:rPr>
                <w:rFonts w:ascii="Times New Roman" w:hAnsi="Times New Roman" w:cs="Times New Roman"/>
                <w:sz w:val="24"/>
                <w:szCs w:val="24"/>
              </w:rPr>
              <w:t xml:space="preserve"> кожи новорожденного с помощью двойного </w:t>
            </w:r>
            <w:proofErr w:type="spellStart"/>
            <w:r w:rsidR="00D86917" w:rsidRPr="00C505F9">
              <w:rPr>
                <w:rFonts w:ascii="Times New Roman" w:hAnsi="Times New Roman" w:cs="Times New Roman"/>
                <w:sz w:val="24"/>
                <w:szCs w:val="24"/>
              </w:rPr>
              <w:t>терморезисторного</w:t>
            </w:r>
            <w:proofErr w:type="spellEnd"/>
            <w:r w:rsidR="00D86917" w:rsidRPr="00C505F9">
              <w:rPr>
                <w:rFonts w:ascii="Times New Roman" w:hAnsi="Times New Roman" w:cs="Times New Roman"/>
                <w:sz w:val="24"/>
                <w:szCs w:val="24"/>
              </w:rPr>
              <w:t xml:space="preserve"> датчика. Для максимальной безопасности пациента система</w:t>
            </w:r>
            <w:r w:rsidRPr="00C505F9">
              <w:rPr>
                <w:rFonts w:ascii="Times New Roman" w:hAnsi="Times New Roman" w:cs="Times New Roman"/>
                <w:sz w:val="24"/>
                <w:szCs w:val="24"/>
              </w:rPr>
              <w:t xml:space="preserve"> должна</w:t>
            </w:r>
            <w:r w:rsidR="00D86917" w:rsidRPr="00C505F9">
              <w:rPr>
                <w:rFonts w:ascii="Times New Roman" w:hAnsi="Times New Roman" w:cs="Times New Roman"/>
                <w:sz w:val="24"/>
                <w:szCs w:val="24"/>
              </w:rPr>
              <w:t xml:space="preserve"> </w:t>
            </w:r>
            <w:r w:rsidRPr="00C505F9">
              <w:rPr>
                <w:rFonts w:ascii="Times New Roman" w:hAnsi="Times New Roman" w:cs="Times New Roman"/>
                <w:sz w:val="24"/>
                <w:szCs w:val="24"/>
              </w:rPr>
              <w:t>проводить самодиагностику</w:t>
            </w:r>
            <w:r w:rsidR="00D86917" w:rsidRPr="00C505F9">
              <w:rPr>
                <w:rFonts w:ascii="Times New Roman" w:hAnsi="Times New Roman" w:cs="Times New Roman"/>
                <w:sz w:val="24"/>
                <w:szCs w:val="24"/>
              </w:rPr>
              <w:t xml:space="preserve"> и прекраща</w:t>
            </w:r>
            <w:r w:rsidRPr="00C505F9">
              <w:rPr>
                <w:rFonts w:ascii="Times New Roman" w:hAnsi="Times New Roman" w:cs="Times New Roman"/>
                <w:sz w:val="24"/>
                <w:szCs w:val="24"/>
              </w:rPr>
              <w:t>ть</w:t>
            </w:r>
            <w:r w:rsidR="00D86917" w:rsidRPr="00C505F9">
              <w:rPr>
                <w:rFonts w:ascii="Times New Roman" w:hAnsi="Times New Roman" w:cs="Times New Roman"/>
                <w:sz w:val="24"/>
                <w:szCs w:val="24"/>
              </w:rPr>
              <w:t xml:space="preserve"> нагревание, а также предупрежда</w:t>
            </w:r>
            <w:r w:rsidRPr="00C505F9">
              <w:rPr>
                <w:rFonts w:ascii="Times New Roman" w:hAnsi="Times New Roman" w:cs="Times New Roman"/>
                <w:sz w:val="24"/>
                <w:szCs w:val="24"/>
              </w:rPr>
              <w:t>ть</w:t>
            </w:r>
            <w:r w:rsidR="00D86917" w:rsidRPr="00C505F9">
              <w:rPr>
                <w:rFonts w:ascii="Times New Roman" w:hAnsi="Times New Roman" w:cs="Times New Roman"/>
                <w:sz w:val="24"/>
                <w:szCs w:val="24"/>
              </w:rPr>
              <w:t xml:space="preserve"> пользователя, подавая сигнал тревоги в случае продолжительной работы на 100% мощности.</w:t>
            </w:r>
          </w:p>
          <w:p w14:paraId="47350BFD" w14:textId="67BAB9A4" w:rsidR="00D86917" w:rsidRPr="00C505F9" w:rsidRDefault="006737FE"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Реанимационное место должно быть оснащено не менее 2-мя встроенными светодиодными лампами мощностью не менее 5 Вт.  </w:t>
            </w:r>
          </w:p>
          <w:p w14:paraId="09C7F6C8" w14:textId="19CA0E24" w:rsidR="00705866"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Технические параметры: </w:t>
            </w:r>
          </w:p>
          <w:p w14:paraId="778D336C" w14:textId="638AD0D5"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Ширина – не более 900 мм</w:t>
            </w:r>
          </w:p>
          <w:p w14:paraId="5F7A6F4B" w14:textId="5F82762A"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Глубина – не более 1100 мм</w:t>
            </w:r>
          </w:p>
          <w:p w14:paraId="2AFC1E26" w14:textId="05167233"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Высота (стандартная) – не более 177 мм</w:t>
            </w:r>
          </w:p>
          <w:p w14:paraId="15FCAA05" w14:textId="3CFE106A"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Расстояние между обогревателем и кроватью – не менее 740 мм</w:t>
            </w:r>
          </w:p>
          <w:p w14:paraId="79C897BC" w14:textId="105BEE87"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lastRenderedPageBreak/>
              <w:t>Диапазон углов поворота головки нагревателя не менее ± 140°</w:t>
            </w:r>
          </w:p>
          <w:p w14:paraId="31DA77BD" w14:textId="1D3CCFFA"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Размеры ложа – не менее 700*550 мм</w:t>
            </w:r>
          </w:p>
          <w:p w14:paraId="41035953" w14:textId="46F48BF7"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Колеса - 4 x Ø125 мм  с индивидуальной блокировкой</w:t>
            </w:r>
          </w:p>
          <w:p w14:paraId="2EAA59CC" w14:textId="4ADF3D8E"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Высота ложа (стандартная) – не более 930 мм</w:t>
            </w:r>
          </w:p>
          <w:p w14:paraId="4927C6A6" w14:textId="6F9D8ADA"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Максимальная нагрузка на матрац – не менее 10 кг</w:t>
            </w:r>
          </w:p>
          <w:p w14:paraId="09E4BDD1" w14:textId="31797C25"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Максимальная нагрузка на полку для монитора – не менее 10 кг</w:t>
            </w:r>
          </w:p>
          <w:p w14:paraId="1C9C582F" w14:textId="4FC5850A" w:rsidR="00A13471" w:rsidRPr="00C505F9" w:rsidRDefault="00A13471"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Максимальная нагрузка на плечо для аксессуаров – не менее  10 кг</w:t>
            </w:r>
          </w:p>
          <w:p w14:paraId="678DC1C6" w14:textId="3A975647"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Вместимость ящиков – не менее 10 кг</w:t>
            </w:r>
          </w:p>
          <w:p w14:paraId="5AD5A933" w14:textId="3C1600D1"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Максимальный вес с дополнительным оборудованием – не более 98,5 кг</w:t>
            </w:r>
          </w:p>
          <w:p w14:paraId="332A30DC" w14:textId="4E855AAF"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Вес стандартной модели – не более 75,5 кг</w:t>
            </w:r>
          </w:p>
          <w:p w14:paraId="6CF4DB5D" w14:textId="5AC9F61D"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lang w:val="en-US"/>
              </w:rPr>
              <w:t>IP</w:t>
            </w:r>
            <w:r w:rsidRPr="00C505F9">
              <w:rPr>
                <w:rFonts w:ascii="Times New Roman" w:hAnsi="Times New Roman" w:cs="Times New Roman"/>
                <w:sz w:val="24"/>
                <w:szCs w:val="24"/>
              </w:rPr>
              <w:t xml:space="preserve"> </w:t>
            </w:r>
            <w:r w:rsidRPr="00C505F9">
              <w:rPr>
                <w:rFonts w:ascii="Times New Roman" w:hAnsi="Times New Roman" w:cs="Times New Roman"/>
                <w:sz w:val="24"/>
                <w:szCs w:val="24"/>
                <w:lang w:val="en-US"/>
              </w:rPr>
              <w:t>Class</w:t>
            </w:r>
            <w:r w:rsidRPr="00C505F9">
              <w:rPr>
                <w:rFonts w:ascii="Times New Roman" w:hAnsi="Times New Roman" w:cs="Times New Roman"/>
                <w:sz w:val="24"/>
                <w:szCs w:val="24"/>
              </w:rPr>
              <w:t xml:space="preserve"> - </w:t>
            </w:r>
            <w:r w:rsidRPr="00C505F9">
              <w:rPr>
                <w:rFonts w:ascii="Times New Roman" w:hAnsi="Times New Roman" w:cs="Times New Roman"/>
                <w:sz w:val="24"/>
                <w:szCs w:val="24"/>
                <w:lang w:val="en-US"/>
              </w:rPr>
              <w:t>IP</w:t>
            </w:r>
            <w:r w:rsidRPr="00C505F9">
              <w:rPr>
                <w:rFonts w:ascii="Times New Roman" w:hAnsi="Times New Roman" w:cs="Times New Roman"/>
                <w:sz w:val="24"/>
                <w:szCs w:val="24"/>
              </w:rPr>
              <w:t xml:space="preserve"> 20</w:t>
            </w:r>
          </w:p>
          <w:p w14:paraId="10F38F7A" w14:textId="451E0D3A"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Напряжение питания - 220 VAC (± 10 %)</w:t>
            </w:r>
          </w:p>
          <w:p w14:paraId="76FA7D5B" w14:textId="77777777"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Вспомогательная розетка - Каждая розетка макс. 2</w:t>
            </w:r>
            <w:proofErr w:type="gramStart"/>
            <w:r w:rsidRPr="00C505F9">
              <w:rPr>
                <w:rFonts w:ascii="Times New Roman" w:hAnsi="Times New Roman" w:cs="Times New Roman"/>
                <w:sz w:val="24"/>
                <w:szCs w:val="24"/>
              </w:rPr>
              <w:t xml:space="preserve"> А</w:t>
            </w:r>
            <w:proofErr w:type="gramEnd"/>
            <w:r w:rsidRPr="00C505F9">
              <w:rPr>
                <w:rFonts w:ascii="Times New Roman" w:hAnsi="Times New Roman" w:cs="Times New Roman"/>
                <w:sz w:val="24"/>
                <w:szCs w:val="24"/>
              </w:rPr>
              <w:t>,</w:t>
            </w:r>
          </w:p>
          <w:p w14:paraId="2CEE500D" w14:textId="2DF83AD2"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 только для медицинских устройств (IEC60601-1)</w:t>
            </w:r>
          </w:p>
          <w:p w14:paraId="26F565AA" w14:textId="3113B013"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Частота питания - 50-60 Гц</w:t>
            </w:r>
          </w:p>
          <w:p w14:paraId="5B56A896" w14:textId="41182D5A"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Номинальная потребляемая мощность – не более 800 Вт</w:t>
            </w:r>
          </w:p>
          <w:p w14:paraId="5790A857" w14:textId="495DA13C"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Максимальная мощность нагревателя - 2*400 Вт</w:t>
            </w:r>
          </w:p>
          <w:p w14:paraId="27FF5F0D" w14:textId="2B71CEDA"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Максимальное излучение на кровати - 22 мВт/см</w:t>
            </w:r>
            <w:proofErr w:type="gramStart"/>
            <w:r w:rsidRPr="00C505F9">
              <w:rPr>
                <w:rFonts w:ascii="Times New Roman" w:hAnsi="Times New Roman" w:cs="Times New Roman"/>
                <w:sz w:val="24"/>
                <w:szCs w:val="24"/>
              </w:rPr>
              <w:t>2</w:t>
            </w:r>
            <w:proofErr w:type="gramEnd"/>
          </w:p>
          <w:p w14:paraId="48194BC0" w14:textId="3FE03F6D"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Проницаемость матраса для жидкости и негорючесть - Матрац на 100% устойчив к влаге, и огнеупорен.</w:t>
            </w:r>
          </w:p>
          <w:p w14:paraId="18EE09AC" w14:textId="07E39A88"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Возможность  регулировки </w:t>
            </w:r>
            <w:proofErr w:type="spellStart"/>
            <w:r w:rsidRPr="00C505F9">
              <w:rPr>
                <w:rFonts w:ascii="Times New Roman" w:hAnsi="Times New Roman" w:cs="Times New Roman"/>
                <w:sz w:val="24"/>
                <w:szCs w:val="24"/>
              </w:rPr>
              <w:t>Тренделенбурга</w:t>
            </w:r>
            <w:proofErr w:type="spellEnd"/>
            <w:r w:rsidRPr="00C505F9">
              <w:rPr>
                <w:rFonts w:ascii="Times New Roman" w:hAnsi="Times New Roman" w:cs="Times New Roman"/>
                <w:sz w:val="24"/>
                <w:szCs w:val="24"/>
              </w:rPr>
              <w:t>/</w:t>
            </w:r>
            <w:proofErr w:type="spellStart"/>
            <w:r w:rsidRPr="00C505F9">
              <w:rPr>
                <w:rFonts w:ascii="Times New Roman" w:hAnsi="Times New Roman" w:cs="Times New Roman"/>
                <w:sz w:val="24"/>
                <w:szCs w:val="24"/>
              </w:rPr>
              <w:t>АнтиТренделенбурга</w:t>
            </w:r>
            <w:proofErr w:type="spellEnd"/>
            <w:r w:rsidRPr="00C505F9">
              <w:rPr>
                <w:rFonts w:ascii="Times New Roman" w:hAnsi="Times New Roman" w:cs="Times New Roman"/>
                <w:sz w:val="24"/>
                <w:szCs w:val="24"/>
              </w:rPr>
              <w:t xml:space="preserve"> – не менее ± 12°</w:t>
            </w:r>
          </w:p>
          <w:p w14:paraId="41AC1139" w14:textId="6BFF7602"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Наличие светодиодной лампы - 2*5 Вт</w:t>
            </w:r>
          </w:p>
          <w:p w14:paraId="425F2708" w14:textId="4F6F1041"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lastRenderedPageBreak/>
              <w:t>Интенсивность освещения – не менее 1000 Люкс</w:t>
            </w:r>
          </w:p>
          <w:p w14:paraId="72CF6DF8" w14:textId="0123DC1D"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Настройка целевой температуры для детского режима - От 34 до 38 °C  (с шагом  не более 0,1 °C)</w:t>
            </w:r>
          </w:p>
          <w:p w14:paraId="57BFE654" w14:textId="45902739"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Настройка мощности нагревательного элемента - 0 - 100 %  (с интервалом не более 10 %)</w:t>
            </w:r>
          </w:p>
          <w:p w14:paraId="463D886E" w14:textId="4571F45F"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Срок службы нагревателя -  не менее 20 000 часов работы (при соответствующих условиях эксплуатации)</w:t>
            </w:r>
          </w:p>
          <w:p w14:paraId="2EFF8748" w14:textId="75E5B6D9"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Диапазон отображения температуры кожи - От 18 до 42 °C  </w:t>
            </w:r>
          </w:p>
          <w:p w14:paraId="08A49AF2" w14:textId="3737614B"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Точность измерения температуры - 0,1 °C  </w:t>
            </w:r>
          </w:p>
          <w:p w14:paraId="629C46AC" w14:textId="2B1BD665"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Погрешность датчика температуры кожи – не более 0,1 °C</w:t>
            </w:r>
          </w:p>
          <w:p w14:paraId="65FC9BA8" w14:textId="787A8608"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Бесконтактное отключение сигнала тревоги - До 10 мин</w:t>
            </w:r>
          </w:p>
          <w:p w14:paraId="0F74CC0F" w14:textId="123C198D"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Процент мощности нагревателя в режиме предварительного нагрева - 40 % при температуре ниже 25 °C, в противном случае 30 %</w:t>
            </w:r>
          </w:p>
          <w:p w14:paraId="26ACE042" w14:textId="7B9F1A2E" w:rsidR="00271229" w:rsidRPr="00C505F9" w:rsidRDefault="00271229" w:rsidP="00271D66">
            <w:pPr>
              <w:spacing w:after="0" w:line="240" w:lineRule="auto"/>
              <w:ind w:firstLine="601"/>
              <w:jc w:val="both"/>
              <w:rPr>
                <w:rFonts w:ascii="Times New Roman" w:hAnsi="Times New Roman" w:cs="Times New Roman"/>
                <w:sz w:val="24"/>
                <w:szCs w:val="24"/>
              </w:rPr>
            </w:pPr>
            <w:r w:rsidRPr="00C505F9">
              <w:rPr>
                <w:rFonts w:ascii="Times New Roman" w:hAnsi="Times New Roman" w:cs="Times New Roman"/>
                <w:sz w:val="24"/>
                <w:szCs w:val="24"/>
              </w:rPr>
              <w:t xml:space="preserve">Максимальный уровень шума - 45 </w:t>
            </w:r>
            <w:proofErr w:type="spellStart"/>
            <w:r w:rsidRPr="00C505F9">
              <w:rPr>
                <w:rFonts w:ascii="Times New Roman" w:hAnsi="Times New Roman" w:cs="Times New Roman"/>
                <w:sz w:val="24"/>
                <w:szCs w:val="24"/>
              </w:rPr>
              <w:t>Дцб</w:t>
            </w:r>
            <w:proofErr w:type="spellEnd"/>
          </w:p>
          <w:p w14:paraId="0398B669" w14:textId="4062F041" w:rsidR="00DC7452" w:rsidRPr="00C505F9" w:rsidRDefault="00DC7452" w:rsidP="0086404C">
            <w:pPr>
              <w:spacing w:after="0" w:line="240" w:lineRule="auto"/>
              <w:jc w:val="both"/>
              <w:rPr>
                <w:rFonts w:ascii="Times New Roman" w:hAnsi="Times New Roman" w:cs="Times New Roman"/>
                <w:iCs/>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A921E" w14:textId="4E709FB8" w:rsidR="00DC7452" w:rsidRPr="00C505F9" w:rsidRDefault="00DC7452" w:rsidP="00DC7452">
            <w:pPr>
              <w:spacing w:after="0" w:line="240" w:lineRule="auto"/>
              <w:jc w:val="center"/>
              <w:rPr>
                <w:rFonts w:ascii="Times New Roman" w:hAnsi="Times New Roman" w:cs="Times New Roman"/>
                <w:color w:val="000000"/>
                <w:sz w:val="24"/>
                <w:szCs w:val="24"/>
              </w:rPr>
            </w:pPr>
            <w:r w:rsidRPr="00C505F9">
              <w:rPr>
                <w:rFonts w:ascii="Times New Roman" w:hAnsi="Times New Roman" w:cs="Times New Roman"/>
                <w:color w:val="000000"/>
                <w:sz w:val="24"/>
                <w:szCs w:val="24"/>
              </w:rPr>
              <w:lastRenderedPageBreak/>
              <w:t>1 штука</w:t>
            </w:r>
          </w:p>
        </w:tc>
      </w:tr>
      <w:tr w:rsidR="00CC3CB8" w:rsidRPr="00C505F9" w14:paraId="10FFEB23" w14:textId="77777777" w:rsidTr="005743F1">
        <w:trPr>
          <w:trHeight w:val="274"/>
          <w:jc w:val="center"/>
        </w:trPr>
        <w:tc>
          <w:tcPr>
            <w:tcW w:w="850" w:type="dxa"/>
            <w:tcBorders>
              <w:left w:val="single" w:sz="4" w:space="0" w:color="000000"/>
            </w:tcBorders>
            <w:shd w:val="clear" w:color="auto" w:fill="auto"/>
            <w:vAlign w:val="center"/>
          </w:tcPr>
          <w:p w14:paraId="0B2FA16B" w14:textId="77777777" w:rsidR="00CC3CB8" w:rsidRPr="00C505F9" w:rsidRDefault="00CC3CB8" w:rsidP="00CC3CB8">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3D503E5E" w14:textId="77777777" w:rsidR="00CC3CB8" w:rsidRPr="00C505F9" w:rsidRDefault="00CC3CB8" w:rsidP="00CC3CB8">
            <w:pPr>
              <w:snapToGrid w:val="0"/>
              <w:spacing w:after="0" w:line="240" w:lineRule="auto"/>
              <w:ind w:right="-108"/>
              <w:rPr>
                <w:rFonts w:ascii="Times New Roman" w:eastAsia="Times New Roman" w:hAnsi="Times New Roman" w:cs="Times New Roman"/>
                <w:b/>
                <w:sz w:val="24"/>
                <w:szCs w:val="24"/>
              </w:rPr>
            </w:pPr>
          </w:p>
        </w:tc>
        <w:tc>
          <w:tcPr>
            <w:tcW w:w="4855" w:type="dxa"/>
            <w:gridSpan w:val="5"/>
            <w:tcBorders>
              <w:top w:val="single" w:sz="4" w:space="0" w:color="000000"/>
              <w:left w:val="single" w:sz="4" w:space="0" w:color="000000"/>
              <w:bottom w:val="single" w:sz="4" w:space="0" w:color="000000"/>
            </w:tcBorders>
            <w:shd w:val="clear" w:color="auto" w:fill="auto"/>
            <w:vAlign w:val="center"/>
          </w:tcPr>
          <w:p w14:paraId="4A757457" w14:textId="78D9987A" w:rsidR="00CC3CB8" w:rsidRPr="005743F1" w:rsidRDefault="005743F1" w:rsidP="005743F1">
            <w:pPr>
              <w:snapToGrid w:val="0"/>
              <w:spacing w:after="0" w:line="240" w:lineRule="auto"/>
              <w:rPr>
                <w:rFonts w:ascii="Times New Roman" w:hAnsi="Times New Roman" w:cs="Times New Roman"/>
                <w:i/>
                <w:iCs/>
                <w:sz w:val="24"/>
                <w:szCs w:val="24"/>
              </w:rPr>
            </w:pPr>
            <w:r w:rsidRPr="005743F1">
              <w:rPr>
                <w:rFonts w:ascii="Times New Roman" w:hAnsi="Times New Roman" w:cs="Times New Roman"/>
                <w:i/>
                <w:iCs/>
                <w:sz w:val="24"/>
                <w:szCs w:val="24"/>
              </w:rPr>
              <w:t>Дополнительные комплектующие:</w:t>
            </w:r>
          </w:p>
        </w:tc>
        <w:tc>
          <w:tcPr>
            <w:tcW w:w="2977" w:type="dxa"/>
            <w:tcBorders>
              <w:top w:val="single" w:sz="4" w:space="0" w:color="000000"/>
              <w:bottom w:val="single" w:sz="4" w:space="0" w:color="000000"/>
            </w:tcBorders>
            <w:shd w:val="clear" w:color="auto" w:fill="auto"/>
          </w:tcPr>
          <w:p w14:paraId="16FCFF6E" w14:textId="3677CC8F" w:rsidR="00CC3CB8" w:rsidRPr="00C505F9" w:rsidRDefault="00CC3CB8" w:rsidP="00CC3CB8">
            <w:pPr>
              <w:pStyle w:val="a8"/>
              <w:jc w:val="both"/>
              <w:rPr>
                <w:rFonts w:ascii="Times New Roman" w:eastAsiaTheme="minorHAnsi" w:hAnsi="Times New Roman" w:cs="Times New Roman"/>
                <w:i/>
                <w:iCs/>
                <w:sz w:val="24"/>
                <w:szCs w:val="24"/>
                <w:lang w:eastAsia="en-US"/>
              </w:rPr>
            </w:pPr>
          </w:p>
        </w:tc>
        <w:tc>
          <w:tcPr>
            <w:tcW w:w="1240" w:type="dxa"/>
            <w:gridSpan w:val="2"/>
            <w:tcBorders>
              <w:top w:val="single" w:sz="4" w:space="0" w:color="000000"/>
              <w:bottom w:val="single" w:sz="4" w:space="0" w:color="000000"/>
            </w:tcBorders>
            <w:shd w:val="clear" w:color="auto" w:fill="auto"/>
          </w:tcPr>
          <w:p w14:paraId="02DFDFEE" w14:textId="77777777" w:rsidR="00CC3CB8" w:rsidRPr="00C505F9" w:rsidRDefault="00CC3CB8" w:rsidP="00CC3CB8">
            <w:pPr>
              <w:spacing w:after="0" w:line="240" w:lineRule="auto"/>
              <w:ind w:firstLine="567"/>
              <w:jc w:val="both"/>
              <w:rPr>
                <w:rFonts w:ascii="Times New Roman" w:eastAsiaTheme="minorHAnsi" w:hAnsi="Times New Roman" w:cs="Times New Roman"/>
                <w:sz w:val="24"/>
                <w:szCs w:val="24"/>
                <w:lang w:eastAsia="en-US"/>
              </w:rPr>
            </w:pPr>
          </w:p>
        </w:tc>
        <w:tc>
          <w:tcPr>
            <w:tcW w:w="1559" w:type="dxa"/>
            <w:tcBorders>
              <w:top w:val="single" w:sz="4" w:space="0" w:color="000000"/>
              <w:bottom w:val="single" w:sz="4" w:space="0" w:color="000000"/>
              <w:right w:val="single" w:sz="4" w:space="0" w:color="000000"/>
            </w:tcBorders>
            <w:shd w:val="clear" w:color="auto" w:fill="auto"/>
            <w:vAlign w:val="center"/>
          </w:tcPr>
          <w:p w14:paraId="619E4D14" w14:textId="77777777" w:rsidR="00CC3CB8" w:rsidRPr="00C505F9" w:rsidRDefault="00CC3CB8" w:rsidP="00CC3CB8">
            <w:pPr>
              <w:spacing w:after="0" w:line="240" w:lineRule="auto"/>
              <w:jc w:val="center"/>
              <w:rPr>
                <w:rFonts w:ascii="Times New Roman" w:hAnsi="Times New Roman" w:cs="Times New Roman"/>
                <w:color w:val="000000"/>
                <w:sz w:val="24"/>
                <w:szCs w:val="24"/>
              </w:rPr>
            </w:pPr>
          </w:p>
        </w:tc>
      </w:tr>
      <w:tr w:rsidR="00CC3CB8" w:rsidRPr="00C505F9" w14:paraId="613E0538" w14:textId="77777777" w:rsidTr="00CC3CB8">
        <w:trPr>
          <w:trHeight w:val="274"/>
          <w:jc w:val="center"/>
        </w:trPr>
        <w:tc>
          <w:tcPr>
            <w:tcW w:w="850" w:type="dxa"/>
            <w:tcBorders>
              <w:left w:val="single" w:sz="4" w:space="0" w:color="000000"/>
            </w:tcBorders>
            <w:shd w:val="clear" w:color="auto" w:fill="auto"/>
            <w:vAlign w:val="center"/>
          </w:tcPr>
          <w:p w14:paraId="0206A9C7" w14:textId="77777777" w:rsidR="00CC3CB8" w:rsidRPr="00C505F9" w:rsidRDefault="00CC3CB8" w:rsidP="00CC3CB8">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4ABDCAE" w14:textId="77777777" w:rsidR="00CC3CB8" w:rsidRPr="00C505F9" w:rsidRDefault="00CC3CB8" w:rsidP="00CC3CB8">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603DF18D" w14:textId="3C5EEC15" w:rsidR="00CC3CB8" w:rsidRPr="00C505F9" w:rsidRDefault="00CC3CB8" w:rsidP="00CC3CB8">
            <w:pPr>
              <w:snapToGrid w:val="0"/>
              <w:spacing w:after="0" w:line="240" w:lineRule="auto"/>
              <w:jc w:val="center"/>
              <w:rPr>
                <w:rFonts w:ascii="Times New Roman" w:hAnsi="Times New Roman" w:cs="Times New Roman"/>
                <w:sz w:val="24"/>
                <w:szCs w:val="24"/>
              </w:rPr>
            </w:pPr>
            <w:r w:rsidRPr="00C505F9">
              <w:rPr>
                <w:rFonts w:ascii="Times New Roman" w:hAnsi="Times New Roman" w:cs="Times New Roman"/>
                <w:sz w:val="24"/>
                <w:szCs w:val="24"/>
              </w:rPr>
              <w:t>1</w:t>
            </w:r>
          </w:p>
        </w:tc>
        <w:tc>
          <w:tcPr>
            <w:tcW w:w="2551" w:type="dxa"/>
            <w:gridSpan w:val="2"/>
            <w:tcBorders>
              <w:top w:val="single" w:sz="4" w:space="0" w:color="000000"/>
              <w:left w:val="single" w:sz="4" w:space="0" w:color="000000"/>
              <w:bottom w:val="single" w:sz="4" w:space="0" w:color="000000"/>
            </w:tcBorders>
            <w:shd w:val="clear" w:color="auto" w:fill="auto"/>
          </w:tcPr>
          <w:p w14:paraId="4368A61C" w14:textId="65D8B0A0" w:rsidR="00CC3CB8" w:rsidRPr="00C505F9" w:rsidRDefault="00F712F8" w:rsidP="00CC3CB8">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Нагревательный модуль</w:t>
            </w:r>
          </w:p>
        </w:tc>
        <w:tc>
          <w:tcPr>
            <w:tcW w:w="5913" w:type="dxa"/>
            <w:gridSpan w:val="4"/>
            <w:tcBorders>
              <w:top w:val="single" w:sz="4" w:space="0" w:color="000000"/>
              <w:left w:val="single" w:sz="4" w:space="0" w:color="000000"/>
              <w:bottom w:val="single" w:sz="4" w:space="0" w:color="000000"/>
            </w:tcBorders>
            <w:shd w:val="clear" w:color="auto" w:fill="auto"/>
          </w:tcPr>
          <w:p w14:paraId="20B94BA0" w14:textId="3187C85B" w:rsidR="00CC3CB8" w:rsidRPr="00C505F9" w:rsidRDefault="00D86917" w:rsidP="0086404C">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lang w:val="ru"/>
              </w:rPr>
              <w:t>Модуль обогрева должен быть оснащен керамическими нагревательными элементами, обеспечивает равномерное распределение температуры по кроватке, за счет чего достигается равномерный нагрев всего тела новорожденного.</w:t>
            </w:r>
            <w:r w:rsidR="000050CE" w:rsidRPr="00C505F9">
              <w:rPr>
                <w:rFonts w:ascii="Times New Roman" w:hAnsi="Times New Roman" w:cs="Times New Roman"/>
                <w:sz w:val="24"/>
                <w:szCs w:val="24"/>
                <w:lang w:val="ru"/>
              </w:rPr>
              <w:t xml:space="preserve"> Возможность </w:t>
            </w:r>
            <w:r w:rsidR="000050CE" w:rsidRPr="00C505F9">
              <w:rPr>
                <w:rFonts w:ascii="Times New Roman" w:hAnsi="Times New Roman" w:cs="Times New Roman"/>
                <w:sz w:val="24"/>
                <w:szCs w:val="24"/>
              </w:rPr>
              <w:t xml:space="preserve">вращения </w:t>
            </w:r>
            <w:r w:rsidR="00271D66" w:rsidRPr="00C505F9">
              <w:rPr>
                <w:rFonts w:ascii="Times New Roman" w:hAnsi="Times New Roman" w:cs="Times New Roman"/>
                <w:sz w:val="24"/>
                <w:szCs w:val="24"/>
              </w:rPr>
              <w:t xml:space="preserve">нагревательного модуля </w:t>
            </w:r>
            <w:r w:rsidR="000050CE" w:rsidRPr="00C505F9">
              <w:rPr>
                <w:rFonts w:ascii="Times New Roman" w:hAnsi="Times New Roman" w:cs="Times New Roman"/>
                <w:sz w:val="24"/>
                <w:szCs w:val="24"/>
              </w:rPr>
              <w:t xml:space="preserve">в стороны </w:t>
            </w:r>
            <w:r w:rsidR="00271D66" w:rsidRPr="00C505F9">
              <w:rPr>
                <w:rFonts w:ascii="Times New Roman" w:hAnsi="Times New Roman" w:cs="Times New Roman"/>
                <w:sz w:val="24"/>
                <w:szCs w:val="24"/>
              </w:rPr>
              <w:t>в диапазоне</w:t>
            </w:r>
            <w:r w:rsidR="000050CE" w:rsidRPr="00C505F9">
              <w:rPr>
                <w:rFonts w:ascii="Times New Roman" w:hAnsi="Times New Roman" w:cs="Times New Roman"/>
                <w:sz w:val="24"/>
                <w:szCs w:val="24"/>
              </w:rPr>
              <w:t xml:space="preserve"> ± 140°. Автоматическое отключение нагревательного модуля при отведении в сторону  нагревательного элемента. Автоматическое включение нагрева при воз</w:t>
            </w:r>
            <w:r w:rsidR="00AD04B2" w:rsidRPr="00C505F9">
              <w:rPr>
                <w:rFonts w:ascii="Times New Roman" w:hAnsi="Times New Roman" w:cs="Times New Roman"/>
                <w:sz w:val="24"/>
                <w:szCs w:val="24"/>
              </w:rPr>
              <w:t>вращении нагревательного модуля в исходное положение.</w:t>
            </w:r>
            <w:r w:rsidR="00705866" w:rsidRPr="00C505F9">
              <w:rPr>
                <w:rFonts w:ascii="Times New Roman" w:hAnsi="Times New Roman" w:cs="Times New Roman"/>
                <w:sz w:val="24"/>
                <w:szCs w:val="24"/>
                <w:lang w:val="ru"/>
              </w:rPr>
              <w:t xml:space="preserve"> Керамические нагреватели </w:t>
            </w:r>
            <w:r w:rsidR="006737FE" w:rsidRPr="00C505F9">
              <w:rPr>
                <w:rFonts w:ascii="Times New Roman" w:hAnsi="Times New Roman" w:cs="Times New Roman"/>
                <w:sz w:val="24"/>
                <w:szCs w:val="24"/>
                <w:lang w:val="ru"/>
              </w:rPr>
              <w:t xml:space="preserve">должны </w:t>
            </w:r>
            <w:r w:rsidR="00705866" w:rsidRPr="00C505F9">
              <w:rPr>
                <w:rFonts w:ascii="Times New Roman" w:hAnsi="Times New Roman" w:cs="Times New Roman"/>
                <w:sz w:val="24"/>
                <w:szCs w:val="24"/>
                <w:lang w:val="ru"/>
              </w:rPr>
              <w:t>обеспечива</w:t>
            </w:r>
            <w:r w:rsidR="006737FE" w:rsidRPr="00C505F9">
              <w:rPr>
                <w:rFonts w:ascii="Times New Roman" w:hAnsi="Times New Roman" w:cs="Times New Roman"/>
                <w:sz w:val="24"/>
                <w:szCs w:val="24"/>
                <w:lang w:val="ru"/>
              </w:rPr>
              <w:t>ть</w:t>
            </w:r>
            <w:r w:rsidR="00705866" w:rsidRPr="00C505F9">
              <w:rPr>
                <w:rFonts w:ascii="Times New Roman" w:hAnsi="Times New Roman" w:cs="Times New Roman"/>
                <w:sz w:val="24"/>
                <w:szCs w:val="24"/>
                <w:lang w:val="ru"/>
              </w:rPr>
              <w:t xml:space="preserve"> равномерный </w:t>
            </w:r>
            <w:r w:rsidR="00705866" w:rsidRPr="00C505F9">
              <w:rPr>
                <w:rFonts w:ascii="Times New Roman" w:hAnsi="Times New Roman" w:cs="Times New Roman"/>
                <w:sz w:val="24"/>
                <w:szCs w:val="24"/>
                <w:lang w:val="ru"/>
              </w:rPr>
              <w:lastRenderedPageBreak/>
              <w:t>нагрев поверхности кроватки для младенца</w:t>
            </w:r>
            <w:r w:rsidR="006737FE" w:rsidRPr="00C505F9">
              <w:rPr>
                <w:rFonts w:ascii="Times New Roman" w:hAnsi="Times New Roman" w:cs="Times New Roman"/>
                <w:sz w:val="24"/>
                <w:szCs w:val="24"/>
                <w:lang w:val="ru"/>
              </w:rPr>
              <w:t>. Мощность не менее 400 Вт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70F97" w14:textId="5BD2E632" w:rsidR="00CC3CB8" w:rsidRPr="00C505F9" w:rsidRDefault="00451DA0" w:rsidP="00CC3CB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F712F8" w:rsidRPr="00C505F9" w14:paraId="6D974DF8" w14:textId="77777777" w:rsidTr="00CC3CB8">
        <w:trPr>
          <w:trHeight w:val="274"/>
          <w:jc w:val="center"/>
        </w:trPr>
        <w:tc>
          <w:tcPr>
            <w:tcW w:w="850" w:type="dxa"/>
            <w:tcBorders>
              <w:left w:val="single" w:sz="4" w:space="0" w:color="000000"/>
            </w:tcBorders>
            <w:shd w:val="clear" w:color="auto" w:fill="auto"/>
            <w:vAlign w:val="center"/>
          </w:tcPr>
          <w:p w14:paraId="2067BC20" w14:textId="77777777" w:rsidR="00F712F8" w:rsidRPr="00C505F9" w:rsidRDefault="00F712F8" w:rsidP="00CC3CB8">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46A8D331" w14:textId="77777777" w:rsidR="00F712F8" w:rsidRPr="00C505F9" w:rsidRDefault="00F712F8" w:rsidP="00CC3CB8">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55BAE826" w14:textId="3247854F" w:rsidR="00F712F8" w:rsidRPr="00C505F9" w:rsidRDefault="0030431F" w:rsidP="00CC3CB8">
            <w:pPr>
              <w:snapToGrid w:val="0"/>
              <w:spacing w:after="0" w:line="240" w:lineRule="auto"/>
              <w:jc w:val="center"/>
              <w:rPr>
                <w:rFonts w:ascii="Times New Roman" w:hAnsi="Times New Roman" w:cs="Times New Roman"/>
                <w:sz w:val="24"/>
                <w:szCs w:val="24"/>
              </w:rPr>
            </w:pPr>
            <w:r w:rsidRPr="00C505F9">
              <w:rPr>
                <w:rFonts w:ascii="Times New Roman" w:hAnsi="Times New Roman" w:cs="Times New Roman"/>
                <w:sz w:val="24"/>
                <w:szCs w:val="24"/>
              </w:rPr>
              <w:t>2</w:t>
            </w:r>
          </w:p>
        </w:tc>
        <w:tc>
          <w:tcPr>
            <w:tcW w:w="2551" w:type="dxa"/>
            <w:gridSpan w:val="2"/>
            <w:tcBorders>
              <w:top w:val="single" w:sz="4" w:space="0" w:color="000000"/>
              <w:left w:val="single" w:sz="4" w:space="0" w:color="000000"/>
              <w:bottom w:val="single" w:sz="4" w:space="0" w:color="000000"/>
            </w:tcBorders>
            <w:shd w:val="clear" w:color="auto" w:fill="auto"/>
          </w:tcPr>
          <w:p w14:paraId="7E68E27A" w14:textId="1E12D050" w:rsidR="00F712F8" w:rsidRPr="00C505F9" w:rsidRDefault="00F712F8" w:rsidP="00CC3CB8">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Панель управления</w:t>
            </w:r>
          </w:p>
        </w:tc>
        <w:tc>
          <w:tcPr>
            <w:tcW w:w="5913" w:type="dxa"/>
            <w:gridSpan w:val="4"/>
            <w:tcBorders>
              <w:top w:val="single" w:sz="4" w:space="0" w:color="000000"/>
              <w:left w:val="single" w:sz="4" w:space="0" w:color="000000"/>
              <w:bottom w:val="single" w:sz="4" w:space="0" w:color="000000"/>
            </w:tcBorders>
            <w:shd w:val="clear" w:color="auto" w:fill="auto"/>
          </w:tcPr>
          <w:p w14:paraId="37D3DC74" w14:textId="3916FD5F" w:rsidR="00D86917" w:rsidRPr="00C505F9" w:rsidRDefault="00D86917" w:rsidP="003E297F">
            <w:pPr>
              <w:tabs>
                <w:tab w:val="left" w:pos="709"/>
                <w:tab w:val="left" w:pos="1312"/>
              </w:tabs>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Реанимационное место должно быть оснащено микропроцессорным блоком управления, обеспечивающим оптимальное выполнение функции обогрева новорожденных и простоту использования.</w:t>
            </w:r>
          </w:p>
          <w:p w14:paraId="4202ECFE" w14:textId="368B5E8A" w:rsidR="00742EF0" w:rsidRPr="00C505F9" w:rsidRDefault="00742EF0" w:rsidP="003E297F">
            <w:pPr>
              <w:tabs>
                <w:tab w:val="left" w:pos="709"/>
                <w:tab w:val="left" w:pos="1312"/>
              </w:tabs>
              <w:spacing w:after="0" w:line="240" w:lineRule="auto"/>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xml:space="preserve">Панель управления </w:t>
            </w:r>
            <w:r w:rsidR="008F69D3" w:rsidRPr="00C505F9">
              <w:rPr>
                <w:rFonts w:ascii="Times New Roman" w:hAnsi="Times New Roman" w:cs="Times New Roman"/>
                <w:sz w:val="24"/>
                <w:szCs w:val="24"/>
                <w:lang w:val="ru"/>
              </w:rPr>
              <w:t xml:space="preserve"> должна быть  визуально  поделена на несколько  разделов, обеспечивая пользователю быстрый доступ во время реанимационных процедур:</w:t>
            </w:r>
          </w:p>
          <w:p w14:paraId="1DF7737E" w14:textId="2C044BF9" w:rsidR="008F69D3" w:rsidRPr="00C505F9" w:rsidRDefault="008F69D3" w:rsidP="003E297F">
            <w:pPr>
              <w:tabs>
                <w:tab w:val="left" w:pos="709"/>
                <w:tab w:val="left" w:pos="1312"/>
              </w:tabs>
              <w:spacing w:after="0" w:line="240" w:lineRule="auto"/>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Раздел настройки режимов использования</w:t>
            </w:r>
          </w:p>
          <w:p w14:paraId="3BE347CE" w14:textId="1BB6ABBA" w:rsidR="008F69D3" w:rsidRPr="00C505F9" w:rsidRDefault="008F69D3" w:rsidP="003E297F">
            <w:pPr>
              <w:tabs>
                <w:tab w:val="left" w:pos="709"/>
                <w:tab w:val="left" w:pos="1312"/>
              </w:tabs>
              <w:spacing w:after="0" w:line="240" w:lineRule="auto"/>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Раздел настройки температуры</w:t>
            </w:r>
          </w:p>
          <w:p w14:paraId="34CDD619" w14:textId="0536B0AE" w:rsidR="008F69D3" w:rsidRPr="00C505F9" w:rsidRDefault="008F69D3" w:rsidP="003E297F">
            <w:pPr>
              <w:tabs>
                <w:tab w:val="left" w:pos="709"/>
                <w:tab w:val="left" w:pos="1312"/>
              </w:tabs>
              <w:spacing w:after="0" w:line="240" w:lineRule="auto"/>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Раздел сигнализации</w:t>
            </w:r>
          </w:p>
          <w:p w14:paraId="1E24ABE6" w14:textId="58564163" w:rsidR="008F69D3" w:rsidRPr="00C505F9" w:rsidRDefault="008F69D3" w:rsidP="003E297F">
            <w:pPr>
              <w:tabs>
                <w:tab w:val="left" w:pos="709"/>
                <w:tab w:val="left" w:pos="1312"/>
              </w:tabs>
              <w:spacing w:after="0" w:line="240" w:lineRule="auto"/>
              <w:ind w:firstLine="883"/>
              <w:jc w:val="both"/>
              <w:rPr>
                <w:rFonts w:ascii="Times New Roman" w:hAnsi="Times New Roman" w:cs="Times New Roman"/>
                <w:sz w:val="24"/>
                <w:szCs w:val="24"/>
              </w:rPr>
            </w:pPr>
            <w:r w:rsidRPr="00C505F9">
              <w:rPr>
                <w:rFonts w:ascii="Times New Roman" w:hAnsi="Times New Roman" w:cs="Times New Roman"/>
                <w:sz w:val="24"/>
                <w:szCs w:val="24"/>
              </w:rPr>
              <w:t>- Нижняя группа кнопок</w:t>
            </w:r>
          </w:p>
          <w:p w14:paraId="0017526D" w14:textId="406B4BF7" w:rsidR="003E297F" w:rsidRPr="00C505F9" w:rsidRDefault="003E297F" w:rsidP="003E297F">
            <w:pPr>
              <w:tabs>
                <w:tab w:val="left" w:pos="709"/>
                <w:tab w:val="left" w:pos="1312"/>
              </w:tabs>
              <w:spacing w:after="0" w:line="240" w:lineRule="auto"/>
              <w:ind w:firstLine="883"/>
              <w:jc w:val="both"/>
              <w:rPr>
                <w:rFonts w:ascii="Times New Roman" w:hAnsi="Times New Roman" w:cs="Times New Roman"/>
                <w:sz w:val="24"/>
                <w:szCs w:val="24"/>
              </w:rPr>
            </w:pPr>
            <w:r w:rsidRPr="00C505F9">
              <w:rPr>
                <w:rFonts w:ascii="Times New Roman" w:hAnsi="Times New Roman" w:cs="Times New Roman"/>
                <w:sz w:val="24"/>
                <w:szCs w:val="24"/>
              </w:rPr>
              <w:t>- Раздел таймеров</w:t>
            </w:r>
          </w:p>
          <w:p w14:paraId="3BF3F9C9" w14:textId="77777777" w:rsidR="00422184" w:rsidRPr="00C505F9" w:rsidRDefault="00422184" w:rsidP="003E297F">
            <w:pPr>
              <w:tabs>
                <w:tab w:val="left" w:pos="709"/>
                <w:tab w:val="left" w:pos="1312"/>
              </w:tabs>
              <w:spacing w:after="0" w:line="240" w:lineRule="auto"/>
              <w:ind w:firstLine="883"/>
              <w:jc w:val="both"/>
              <w:rPr>
                <w:rFonts w:ascii="Times New Roman" w:hAnsi="Times New Roman" w:cs="Times New Roman"/>
                <w:sz w:val="24"/>
                <w:szCs w:val="24"/>
              </w:rPr>
            </w:pPr>
          </w:p>
          <w:p w14:paraId="0969BBCE" w14:textId="5428C175" w:rsidR="003E297F" w:rsidRPr="00C505F9" w:rsidRDefault="003E297F" w:rsidP="003E297F">
            <w:pPr>
              <w:tabs>
                <w:tab w:val="left" w:pos="709"/>
                <w:tab w:val="left" w:pos="1312"/>
              </w:tabs>
              <w:spacing w:after="0" w:line="240" w:lineRule="auto"/>
              <w:ind w:firstLine="883"/>
              <w:jc w:val="both"/>
              <w:rPr>
                <w:rFonts w:ascii="Times New Roman" w:hAnsi="Times New Roman" w:cs="Times New Roman"/>
                <w:sz w:val="24"/>
                <w:szCs w:val="24"/>
              </w:rPr>
            </w:pPr>
            <w:r w:rsidRPr="00C505F9">
              <w:rPr>
                <w:rFonts w:ascii="Times New Roman" w:hAnsi="Times New Roman" w:cs="Times New Roman"/>
                <w:sz w:val="24"/>
                <w:szCs w:val="24"/>
              </w:rPr>
              <w:t>Раздел режимов использования должен быть оснащен функцией выбора одно</w:t>
            </w:r>
            <w:r w:rsidR="00C505F9">
              <w:rPr>
                <w:rFonts w:ascii="Times New Roman" w:hAnsi="Times New Roman" w:cs="Times New Roman"/>
                <w:sz w:val="24"/>
                <w:szCs w:val="24"/>
              </w:rPr>
              <w:t>го</w:t>
            </w:r>
            <w:r w:rsidRPr="00C505F9">
              <w:rPr>
                <w:rFonts w:ascii="Times New Roman" w:hAnsi="Times New Roman" w:cs="Times New Roman"/>
                <w:sz w:val="24"/>
                <w:szCs w:val="24"/>
              </w:rPr>
              <w:t xml:space="preserve"> из не менее трех режимов: Режим предварительного прогрева, Режим ручного управления и Режим автоматического мониторинга состояния пациента.  Каждый режим должен иметь </w:t>
            </w:r>
            <w:proofErr w:type="gramStart"/>
            <w:r w:rsidRPr="00C505F9">
              <w:rPr>
                <w:rFonts w:ascii="Times New Roman" w:hAnsi="Times New Roman" w:cs="Times New Roman"/>
                <w:sz w:val="24"/>
                <w:szCs w:val="24"/>
              </w:rPr>
              <w:t>цветовой индикатор, позволяющий определить пользователю  какой режим активирован</w:t>
            </w:r>
            <w:proofErr w:type="gramEnd"/>
            <w:r w:rsidRPr="00C505F9">
              <w:rPr>
                <w:rFonts w:ascii="Times New Roman" w:hAnsi="Times New Roman" w:cs="Times New Roman"/>
                <w:sz w:val="24"/>
                <w:szCs w:val="24"/>
              </w:rPr>
              <w:t xml:space="preserve"> во время работы реанимационного места. </w:t>
            </w:r>
          </w:p>
          <w:p w14:paraId="616CA53A" w14:textId="77777777" w:rsidR="003E297F" w:rsidRPr="00C505F9" w:rsidRDefault="003E297F" w:rsidP="003E297F">
            <w:pPr>
              <w:tabs>
                <w:tab w:val="left" w:pos="709"/>
                <w:tab w:val="left" w:pos="1312"/>
              </w:tabs>
              <w:spacing w:after="0" w:line="240" w:lineRule="auto"/>
              <w:ind w:firstLine="883"/>
              <w:jc w:val="both"/>
              <w:rPr>
                <w:rFonts w:ascii="Times New Roman" w:hAnsi="Times New Roman" w:cs="Times New Roman"/>
                <w:sz w:val="24"/>
                <w:szCs w:val="24"/>
              </w:rPr>
            </w:pPr>
          </w:p>
          <w:p w14:paraId="73AE6CDD" w14:textId="0B53FE8F" w:rsidR="00577C6B" w:rsidRPr="00C505F9" w:rsidRDefault="00577C6B" w:rsidP="003E297F">
            <w:pPr>
              <w:tabs>
                <w:tab w:val="left" w:pos="709"/>
                <w:tab w:val="left" w:pos="1312"/>
              </w:tabs>
              <w:spacing w:after="0" w:line="240" w:lineRule="auto"/>
              <w:ind w:firstLine="883"/>
              <w:jc w:val="both"/>
              <w:rPr>
                <w:rFonts w:ascii="Times New Roman" w:hAnsi="Times New Roman" w:cs="Times New Roman"/>
                <w:sz w:val="24"/>
                <w:szCs w:val="24"/>
              </w:rPr>
            </w:pPr>
            <w:r w:rsidRPr="00C505F9">
              <w:rPr>
                <w:rFonts w:ascii="Times New Roman" w:hAnsi="Times New Roman" w:cs="Times New Roman"/>
                <w:sz w:val="24"/>
                <w:szCs w:val="24"/>
              </w:rPr>
              <w:t xml:space="preserve">Раздел настройки температуры  должен быть оснащен окошком отображения текущей температуры, Окошком настройки целевой температуры </w:t>
            </w:r>
            <w:r w:rsidRPr="00C505F9">
              <w:rPr>
                <w:rFonts w:ascii="Times New Roman" w:hAnsi="Times New Roman" w:cs="Times New Roman"/>
                <w:sz w:val="24"/>
                <w:szCs w:val="24"/>
                <w:lang w:val="ru"/>
              </w:rPr>
              <w:t>в режиме автоматического</w:t>
            </w:r>
            <w:r w:rsidRPr="00C505F9">
              <w:rPr>
                <w:rFonts w:ascii="Times New Roman" w:hAnsi="Times New Roman" w:cs="Times New Roman"/>
                <w:sz w:val="24"/>
                <w:szCs w:val="24"/>
              </w:rPr>
              <w:t xml:space="preserve"> </w:t>
            </w:r>
            <w:r w:rsidRPr="00C505F9">
              <w:rPr>
                <w:rFonts w:ascii="Times New Roman" w:hAnsi="Times New Roman" w:cs="Times New Roman"/>
                <w:sz w:val="24"/>
                <w:szCs w:val="24"/>
                <w:lang w:val="ru"/>
              </w:rPr>
              <w:t xml:space="preserve">мониторинга состояния младенца или уровень мощности обогревателя, установленный в ручном режиме. Клавиша возможности изменения единицы измерения температуры (°C или °F).  Кнопка </w:t>
            </w:r>
            <w:proofErr w:type="gramStart"/>
            <w:r w:rsidRPr="00C505F9">
              <w:rPr>
                <w:rFonts w:ascii="Times New Roman" w:hAnsi="Times New Roman" w:cs="Times New Roman"/>
                <w:sz w:val="24"/>
                <w:szCs w:val="24"/>
                <w:lang w:val="ru"/>
              </w:rPr>
              <w:lastRenderedPageBreak/>
              <w:t xml:space="preserve">разблокировки возможности установки уровня </w:t>
            </w:r>
            <w:r w:rsidR="00271D66" w:rsidRPr="00C505F9">
              <w:rPr>
                <w:rFonts w:ascii="Times New Roman" w:hAnsi="Times New Roman" w:cs="Times New Roman"/>
                <w:sz w:val="24"/>
                <w:szCs w:val="24"/>
                <w:lang w:val="ru"/>
              </w:rPr>
              <w:t>температуры</w:t>
            </w:r>
            <w:proofErr w:type="gramEnd"/>
            <w:r w:rsidRPr="00C505F9">
              <w:rPr>
                <w:rFonts w:ascii="Times New Roman" w:hAnsi="Times New Roman" w:cs="Times New Roman"/>
                <w:sz w:val="24"/>
                <w:szCs w:val="24"/>
                <w:lang w:val="ru"/>
              </w:rPr>
              <w:t xml:space="preserve"> более </w:t>
            </w:r>
            <w:r w:rsidR="00422184" w:rsidRPr="00C505F9">
              <w:rPr>
                <w:rFonts w:ascii="Times New Roman" w:hAnsi="Times New Roman" w:cs="Times New Roman"/>
                <w:sz w:val="24"/>
                <w:szCs w:val="24"/>
                <w:lang w:val="ru"/>
              </w:rPr>
              <w:t xml:space="preserve">37 </w:t>
            </w:r>
            <w:r w:rsidRPr="00C505F9">
              <w:rPr>
                <w:rFonts w:ascii="Times New Roman" w:hAnsi="Times New Roman" w:cs="Times New Roman"/>
                <w:sz w:val="24"/>
                <w:szCs w:val="24"/>
                <w:lang w:val="ru"/>
              </w:rPr>
              <w:t xml:space="preserve"> </w:t>
            </w:r>
            <w:r w:rsidR="00422184" w:rsidRPr="00C505F9">
              <w:rPr>
                <w:rFonts w:ascii="Times New Roman" w:hAnsi="Times New Roman" w:cs="Times New Roman"/>
                <w:sz w:val="24"/>
                <w:szCs w:val="24"/>
                <w:lang w:val="ru"/>
              </w:rPr>
              <w:t>°C.  Наличие Индикатор</w:t>
            </w:r>
            <w:r w:rsidR="00A52DAD">
              <w:rPr>
                <w:rFonts w:ascii="Times New Roman" w:hAnsi="Times New Roman" w:cs="Times New Roman"/>
                <w:sz w:val="24"/>
                <w:szCs w:val="24"/>
                <w:lang w:val="ru"/>
              </w:rPr>
              <w:t>а</w:t>
            </w:r>
            <w:r w:rsidR="00422184" w:rsidRPr="00C505F9">
              <w:rPr>
                <w:rFonts w:ascii="Times New Roman" w:hAnsi="Times New Roman" w:cs="Times New Roman"/>
                <w:sz w:val="24"/>
                <w:szCs w:val="24"/>
                <w:lang w:val="ru"/>
              </w:rPr>
              <w:t xml:space="preserve"> мощности обогревателя: уровень мощности обогревателя от 0% до 100%  должен отображаться с шагом не более  10%.</w:t>
            </w:r>
          </w:p>
          <w:p w14:paraId="73DF8857" w14:textId="6A5EA21A" w:rsidR="003E297F" w:rsidRPr="0050324E" w:rsidRDefault="003E297F" w:rsidP="003E297F">
            <w:pPr>
              <w:tabs>
                <w:tab w:val="left" w:pos="709"/>
                <w:tab w:val="left" w:pos="1312"/>
              </w:tabs>
              <w:spacing w:after="0" w:line="240" w:lineRule="auto"/>
              <w:ind w:firstLine="883"/>
              <w:jc w:val="both"/>
              <w:rPr>
                <w:rFonts w:ascii="Times New Roman" w:hAnsi="Times New Roman" w:cs="Times New Roman"/>
                <w:sz w:val="24"/>
                <w:szCs w:val="24"/>
                <w:lang w:val="ru"/>
              </w:rPr>
            </w:pPr>
            <w:proofErr w:type="gramStart"/>
            <w:r w:rsidRPr="00C505F9">
              <w:rPr>
                <w:rFonts w:ascii="Times New Roman" w:hAnsi="Times New Roman" w:cs="Times New Roman"/>
                <w:sz w:val="24"/>
                <w:szCs w:val="24"/>
              </w:rPr>
              <w:t xml:space="preserve">Раздел сигнализации должен быть оснащен индикаторами сигнального оповещения о высокой температуры кожи, о низкой температуры кожи,  высокой температуры окружающей среды, отключения/неисправности датчика температуры, неисправности системы, </w:t>
            </w:r>
            <w:r w:rsidR="00577C6B" w:rsidRPr="00C505F9">
              <w:rPr>
                <w:rFonts w:ascii="Times New Roman" w:hAnsi="Times New Roman" w:cs="Times New Roman"/>
                <w:sz w:val="24"/>
                <w:szCs w:val="24"/>
              </w:rPr>
              <w:t>аварийного отключения питания,  оповещение о контроле состояния пациента.</w:t>
            </w:r>
            <w:proofErr w:type="gramEnd"/>
            <w:r w:rsidR="00577C6B" w:rsidRPr="00C505F9">
              <w:rPr>
                <w:rFonts w:ascii="Times New Roman" w:hAnsi="Times New Roman" w:cs="Times New Roman"/>
                <w:sz w:val="24"/>
                <w:szCs w:val="24"/>
              </w:rPr>
              <w:t xml:space="preserve"> Также раздел должен быть оснащен кнопкой отключения сигнального оповещения. Наличие </w:t>
            </w:r>
            <w:r w:rsidR="00577C6B" w:rsidRPr="00C505F9">
              <w:rPr>
                <w:rFonts w:ascii="Times New Roman" w:hAnsi="Times New Roman" w:cs="Times New Roman"/>
                <w:sz w:val="24"/>
                <w:szCs w:val="24"/>
                <w:lang w:val="ru"/>
              </w:rPr>
              <w:t xml:space="preserve">функции дистанционного отключения сигнала тревоги  без необходимости касания панели управления,  </w:t>
            </w:r>
            <w:r w:rsidR="00577C6B" w:rsidRPr="0050324E">
              <w:rPr>
                <w:rFonts w:ascii="Times New Roman" w:hAnsi="Times New Roman" w:cs="Times New Roman"/>
                <w:sz w:val="24"/>
                <w:szCs w:val="24"/>
                <w:lang w:val="ru"/>
              </w:rPr>
              <w:t>обеспечивания стерильность  рук медицинского персонала во время выполнения рабочих процедур.</w:t>
            </w:r>
          </w:p>
          <w:p w14:paraId="66B0F70F" w14:textId="200B7DA3" w:rsidR="003E297F" w:rsidRPr="0050324E" w:rsidRDefault="003E297F" w:rsidP="003E297F">
            <w:pPr>
              <w:tabs>
                <w:tab w:val="left" w:pos="709"/>
                <w:tab w:val="left" w:pos="1312"/>
              </w:tabs>
              <w:spacing w:after="0" w:line="240" w:lineRule="auto"/>
              <w:ind w:firstLine="883"/>
              <w:jc w:val="both"/>
              <w:rPr>
                <w:rFonts w:ascii="Times New Roman" w:hAnsi="Times New Roman" w:cs="Times New Roman"/>
                <w:sz w:val="24"/>
                <w:szCs w:val="24"/>
              </w:rPr>
            </w:pPr>
            <w:r w:rsidRPr="0050324E">
              <w:rPr>
                <w:rFonts w:ascii="Times New Roman" w:hAnsi="Times New Roman" w:cs="Times New Roman"/>
                <w:sz w:val="24"/>
                <w:szCs w:val="24"/>
              </w:rPr>
              <w:t>Раздел таймеров должен быть оснащен  не менее двумя таймерами с индикаторным окном.</w:t>
            </w:r>
          </w:p>
          <w:p w14:paraId="14B7DED2" w14:textId="578AF071" w:rsidR="003E297F" w:rsidRPr="00C505F9" w:rsidRDefault="00422184" w:rsidP="003E297F">
            <w:pPr>
              <w:tabs>
                <w:tab w:val="left" w:pos="709"/>
                <w:tab w:val="left" w:pos="1312"/>
              </w:tabs>
              <w:spacing w:after="0" w:line="240" w:lineRule="auto"/>
              <w:ind w:firstLine="883"/>
              <w:jc w:val="both"/>
              <w:rPr>
                <w:rFonts w:ascii="Times New Roman" w:hAnsi="Times New Roman" w:cs="Times New Roman"/>
                <w:sz w:val="24"/>
                <w:szCs w:val="24"/>
              </w:rPr>
            </w:pPr>
            <w:r w:rsidRPr="00C505F9">
              <w:rPr>
                <w:rFonts w:ascii="Times New Roman" w:hAnsi="Times New Roman" w:cs="Times New Roman"/>
                <w:sz w:val="24"/>
                <w:szCs w:val="24"/>
              </w:rPr>
              <w:t>На панели управления должна быть размещена нижняя группа кнопок с возможность  Разблокировки регулировки значений,  включения</w:t>
            </w:r>
            <w:r w:rsidR="00271D66" w:rsidRPr="00C505F9">
              <w:rPr>
                <w:rFonts w:ascii="Times New Roman" w:hAnsi="Times New Roman" w:cs="Times New Roman"/>
                <w:sz w:val="24"/>
                <w:szCs w:val="24"/>
              </w:rPr>
              <w:t>/выключения</w:t>
            </w:r>
            <w:r w:rsidRPr="00C505F9">
              <w:rPr>
                <w:rFonts w:ascii="Times New Roman" w:hAnsi="Times New Roman" w:cs="Times New Roman"/>
                <w:sz w:val="24"/>
                <w:szCs w:val="24"/>
              </w:rPr>
              <w:t xml:space="preserve"> функции диагностического освещения, Бесконтактного отключения сигналов тревоги,  кнопка включения и отключения аппарата, а также индикатор </w:t>
            </w:r>
            <w:r w:rsidRPr="00C505F9">
              <w:rPr>
                <w:rFonts w:ascii="Times New Roman" w:hAnsi="Times New Roman" w:cs="Times New Roman"/>
                <w:sz w:val="24"/>
                <w:szCs w:val="24"/>
                <w:lang w:val="ru"/>
              </w:rPr>
              <w:t>питания переменного тока.</w:t>
            </w:r>
            <w:r w:rsidR="00577C6B" w:rsidRPr="00C505F9">
              <w:rPr>
                <w:rFonts w:ascii="Times New Roman" w:hAnsi="Times New Roman" w:cs="Times New Roman"/>
                <w:sz w:val="24"/>
                <w:szCs w:val="24"/>
              </w:rPr>
              <w:t xml:space="preserve"> </w:t>
            </w:r>
          </w:p>
          <w:p w14:paraId="18C55902" w14:textId="77777777" w:rsidR="00F712F8" w:rsidRPr="00C505F9" w:rsidRDefault="00F712F8" w:rsidP="003E297F">
            <w:pPr>
              <w:spacing w:after="0" w:line="240" w:lineRule="auto"/>
              <w:ind w:firstLine="883"/>
              <w:jc w:val="both"/>
              <w:rPr>
                <w:rFonts w:ascii="Times New Roman" w:eastAsiaTheme="minorHAnsi" w:hAnsi="Times New Roman" w:cs="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470C6" w14:textId="3093095E" w:rsidR="00F712F8" w:rsidRPr="00C505F9" w:rsidRDefault="00451DA0" w:rsidP="00CC3CB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795564" w:rsidRPr="00C505F9" w14:paraId="6D4E9C69" w14:textId="77777777" w:rsidTr="00CC3CB8">
        <w:trPr>
          <w:trHeight w:val="274"/>
          <w:jc w:val="center"/>
        </w:trPr>
        <w:tc>
          <w:tcPr>
            <w:tcW w:w="850" w:type="dxa"/>
            <w:tcBorders>
              <w:left w:val="single" w:sz="4" w:space="0" w:color="000000"/>
            </w:tcBorders>
            <w:shd w:val="clear" w:color="auto" w:fill="auto"/>
            <w:vAlign w:val="center"/>
          </w:tcPr>
          <w:p w14:paraId="4630A571"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347CCD9"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048A70C9" w14:textId="701B0B3A"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51" w:type="dxa"/>
            <w:gridSpan w:val="2"/>
            <w:tcBorders>
              <w:top w:val="single" w:sz="4" w:space="0" w:color="000000"/>
              <w:left w:val="single" w:sz="4" w:space="0" w:color="000000"/>
              <w:bottom w:val="single" w:sz="4" w:space="0" w:color="000000"/>
            </w:tcBorders>
            <w:shd w:val="clear" w:color="auto" w:fill="auto"/>
          </w:tcPr>
          <w:p w14:paraId="4E157B3A" w14:textId="3A01DA52"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Полка для монитора</w:t>
            </w:r>
          </w:p>
        </w:tc>
        <w:tc>
          <w:tcPr>
            <w:tcW w:w="5913" w:type="dxa"/>
            <w:gridSpan w:val="4"/>
            <w:tcBorders>
              <w:top w:val="single" w:sz="4" w:space="0" w:color="000000"/>
              <w:left w:val="single" w:sz="4" w:space="0" w:color="000000"/>
              <w:bottom w:val="single" w:sz="4" w:space="0" w:color="000000"/>
            </w:tcBorders>
            <w:shd w:val="clear" w:color="auto" w:fill="auto"/>
          </w:tcPr>
          <w:p w14:paraId="2925405B" w14:textId="74214A3C"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Реанимационное место должно быть оснащено вращающейся полкой для установки прикроватных мониторов. Размер полки не менее 330*370 мм. Полка должна иметь по периметру борта, исключающие  непредвиденное падение медицинского </w:t>
            </w:r>
            <w:r w:rsidRPr="00C505F9">
              <w:rPr>
                <w:rFonts w:ascii="Times New Roman" w:eastAsiaTheme="minorHAnsi" w:hAnsi="Times New Roman" w:cs="Times New Roman"/>
                <w:sz w:val="24"/>
                <w:szCs w:val="24"/>
                <w:lang w:eastAsia="en-US"/>
              </w:rPr>
              <w:lastRenderedPageBreak/>
              <w:t xml:space="preserve">оборудования.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2A633" w14:textId="3C29E6D1"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795564" w:rsidRPr="00C505F9" w14:paraId="783908FB" w14:textId="77777777" w:rsidTr="00CC3CB8">
        <w:trPr>
          <w:trHeight w:val="274"/>
          <w:jc w:val="center"/>
        </w:trPr>
        <w:tc>
          <w:tcPr>
            <w:tcW w:w="850" w:type="dxa"/>
            <w:tcBorders>
              <w:left w:val="single" w:sz="4" w:space="0" w:color="000000"/>
            </w:tcBorders>
            <w:shd w:val="clear" w:color="auto" w:fill="auto"/>
            <w:vAlign w:val="center"/>
          </w:tcPr>
          <w:p w14:paraId="6C05ABE9"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30A10A5F"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D17BAC0" w14:textId="588AA435"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gridSpan w:val="2"/>
            <w:tcBorders>
              <w:top w:val="single" w:sz="4" w:space="0" w:color="000000"/>
              <w:left w:val="single" w:sz="4" w:space="0" w:color="000000"/>
              <w:bottom w:val="single" w:sz="4" w:space="0" w:color="000000"/>
            </w:tcBorders>
            <w:shd w:val="clear" w:color="auto" w:fill="auto"/>
          </w:tcPr>
          <w:p w14:paraId="2E88C60E"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Кронштей</w:t>
            </w:r>
            <w:proofErr w:type="spellEnd"/>
            <w:r w:rsidRPr="00C505F9">
              <w:rPr>
                <w:rFonts w:ascii="Times New Roman" w:eastAsiaTheme="minorHAnsi" w:hAnsi="Times New Roman" w:cs="Times New Roman"/>
                <w:sz w:val="24"/>
                <w:szCs w:val="24"/>
                <w:lang w:eastAsia="en-US"/>
              </w:rPr>
              <w:t xml:space="preserve"> крепления </w:t>
            </w:r>
          </w:p>
          <w:p w14:paraId="0264223C" w14:textId="5022D0AA"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полки для монитора</w:t>
            </w:r>
          </w:p>
        </w:tc>
        <w:tc>
          <w:tcPr>
            <w:tcW w:w="5913" w:type="dxa"/>
            <w:gridSpan w:val="4"/>
            <w:tcBorders>
              <w:top w:val="single" w:sz="4" w:space="0" w:color="000000"/>
              <w:left w:val="single" w:sz="4" w:space="0" w:color="000000"/>
              <w:bottom w:val="single" w:sz="4" w:space="0" w:color="000000"/>
            </w:tcBorders>
            <w:shd w:val="clear" w:color="auto" w:fill="auto"/>
          </w:tcPr>
          <w:p w14:paraId="5681FA0A" w14:textId="62ABF1D5"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Кронштейн должен быть выполнен из металлического профиля,  обеспечивающий надежную фиксацию полки для монитора.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2BD9" w14:textId="79695DAE"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05B6E4BE" w14:textId="77777777" w:rsidTr="00CC3CB8">
        <w:trPr>
          <w:trHeight w:val="274"/>
          <w:jc w:val="center"/>
        </w:trPr>
        <w:tc>
          <w:tcPr>
            <w:tcW w:w="850" w:type="dxa"/>
            <w:tcBorders>
              <w:left w:val="single" w:sz="4" w:space="0" w:color="000000"/>
            </w:tcBorders>
            <w:shd w:val="clear" w:color="auto" w:fill="auto"/>
            <w:vAlign w:val="center"/>
          </w:tcPr>
          <w:p w14:paraId="08371B5D"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45217D80"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0D8729D" w14:textId="59CA7412"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551" w:type="dxa"/>
            <w:gridSpan w:val="2"/>
            <w:tcBorders>
              <w:top w:val="single" w:sz="4" w:space="0" w:color="000000"/>
              <w:left w:val="single" w:sz="4" w:space="0" w:color="000000"/>
              <w:bottom w:val="single" w:sz="4" w:space="0" w:color="000000"/>
            </w:tcBorders>
            <w:shd w:val="clear" w:color="auto" w:fill="auto"/>
          </w:tcPr>
          <w:p w14:paraId="7850939C"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Боковые панели легко </w:t>
            </w:r>
          </w:p>
          <w:p w14:paraId="7AB1C613" w14:textId="463BCA92"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открывающиеся</w:t>
            </w:r>
          </w:p>
        </w:tc>
        <w:tc>
          <w:tcPr>
            <w:tcW w:w="5913" w:type="dxa"/>
            <w:gridSpan w:val="4"/>
            <w:tcBorders>
              <w:top w:val="single" w:sz="4" w:space="0" w:color="000000"/>
              <w:left w:val="single" w:sz="4" w:space="0" w:color="000000"/>
              <w:bottom w:val="single" w:sz="4" w:space="0" w:color="000000"/>
            </w:tcBorders>
            <w:shd w:val="clear" w:color="auto" w:fill="auto"/>
          </w:tcPr>
          <w:p w14:paraId="1108CD54" w14:textId="7D670516"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xml:space="preserve">Реанимационное место должно быть оснащено не менее 4-мя защитными панелями из плексигласа.  Боковые и </w:t>
            </w:r>
            <w:proofErr w:type="gramStart"/>
            <w:r w:rsidRPr="00C505F9">
              <w:rPr>
                <w:rFonts w:ascii="Times New Roman" w:hAnsi="Times New Roman" w:cs="Times New Roman"/>
                <w:sz w:val="24"/>
                <w:szCs w:val="24"/>
                <w:lang w:val="ru"/>
              </w:rPr>
              <w:t>фронтальная</w:t>
            </w:r>
            <w:proofErr w:type="gramEnd"/>
            <w:r w:rsidRPr="00C505F9">
              <w:rPr>
                <w:rFonts w:ascii="Times New Roman" w:hAnsi="Times New Roman" w:cs="Times New Roman"/>
                <w:sz w:val="24"/>
                <w:szCs w:val="24"/>
                <w:lang w:val="ru"/>
              </w:rPr>
              <w:t xml:space="preserve"> панели должны быть оснащены  откидным механизмом и замки для быстрого открывания панелей и обеспечения доступа к пациенту.   Замок должен легко </w:t>
            </w:r>
            <w:proofErr w:type="spellStart"/>
            <w:r w:rsidRPr="00C505F9">
              <w:rPr>
                <w:rFonts w:ascii="Times New Roman" w:hAnsi="Times New Roman" w:cs="Times New Roman"/>
                <w:sz w:val="24"/>
                <w:szCs w:val="24"/>
                <w:lang w:val="ru"/>
              </w:rPr>
              <w:t>разблокироваться</w:t>
            </w:r>
            <w:proofErr w:type="spellEnd"/>
            <w:r w:rsidRPr="00C505F9">
              <w:rPr>
                <w:rFonts w:ascii="Times New Roman" w:hAnsi="Times New Roman" w:cs="Times New Roman"/>
                <w:sz w:val="24"/>
                <w:szCs w:val="24"/>
                <w:lang w:val="ru"/>
              </w:rPr>
              <w:t xml:space="preserve"> при сдвиге панели в сторону. При подъеме панели в исходное положение, замок должен автоматически блокироваться  для обеспечения безопасности пациента. Задняя панель должна иметь посадочные штифты для фиксации панели на ложе. На всех панелях должны быть нанесены линейки, предназначенные для контроля развития малыша.  На передней и задней защитных панелях должно быть  предусмотрено не менее 8 портов, по 4 на каждую панель, для фиксации контура пациента, дренажных и сенсорных кабелей.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9BDE6" w14:textId="1F5E9FB0"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комплект</w:t>
            </w:r>
          </w:p>
        </w:tc>
      </w:tr>
      <w:tr w:rsidR="00795564" w:rsidRPr="00C505F9" w14:paraId="04F817F5" w14:textId="77777777" w:rsidTr="00CC3CB8">
        <w:trPr>
          <w:trHeight w:val="274"/>
          <w:jc w:val="center"/>
        </w:trPr>
        <w:tc>
          <w:tcPr>
            <w:tcW w:w="850" w:type="dxa"/>
            <w:tcBorders>
              <w:left w:val="single" w:sz="4" w:space="0" w:color="000000"/>
            </w:tcBorders>
            <w:shd w:val="clear" w:color="auto" w:fill="auto"/>
            <w:vAlign w:val="center"/>
          </w:tcPr>
          <w:p w14:paraId="29F1A1B0"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35D4B701"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C7D6194" w14:textId="46D3C92E"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gridSpan w:val="2"/>
            <w:tcBorders>
              <w:top w:val="single" w:sz="4" w:space="0" w:color="000000"/>
              <w:left w:val="single" w:sz="4" w:space="0" w:color="000000"/>
              <w:bottom w:val="single" w:sz="4" w:space="0" w:color="000000"/>
            </w:tcBorders>
            <w:shd w:val="clear" w:color="auto" w:fill="auto"/>
          </w:tcPr>
          <w:p w14:paraId="6A411F8D"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Секторные мембраны </w:t>
            </w:r>
            <w:proofErr w:type="gramStart"/>
            <w:r w:rsidRPr="00C505F9">
              <w:rPr>
                <w:rFonts w:ascii="Times New Roman" w:eastAsiaTheme="minorHAnsi" w:hAnsi="Times New Roman" w:cs="Times New Roman"/>
                <w:sz w:val="24"/>
                <w:szCs w:val="24"/>
                <w:lang w:eastAsia="en-US"/>
              </w:rPr>
              <w:t>для</w:t>
            </w:r>
            <w:proofErr w:type="gramEnd"/>
            <w:r w:rsidRPr="00C505F9">
              <w:rPr>
                <w:rFonts w:ascii="Times New Roman" w:eastAsiaTheme="minorHAnsi" w:hAnsi="Times New Roman" w:cs="Times New Roman"/>
                <w:sz w:val="24"/>
                <w:szCs w:val="24"/>
                <w:lang w:eastAsia="en-US"/>
              </w:rPr>
              <w:t xml:space="preserve"> </w:t>
            </w:r>
          </w:p>
          <w:p w14:paraId="311537CB" w14:textId="5F646506"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шлангов и кабелей</w:t>
            </w:r>
          </w:p>
        </w:tc>
        <w:tc>
          <w:tcPr>
            <w:tcW w:w="5913" w:type="dxa"/>
            <w:gridSpan w:val="4"/>
            <w:tcBorders>
              <w:top w:val="single" w:sz="4" w:space="0" w:color="000000"/>
              <w:left w:val="single" w:sz="4" w:space="0" w:color="000000"/>
              <w:bottom w:val="single" w:sz="4" w:space="0" w:color="000000"/>
            </w:tcBorders>
            <w:shd w:val="clear" w:color="auto" w:fill="auto"/>
          </w:tcPr>
          <w:p w14:paraId="160A3619" w14:textId="29847A3D"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Секторные мембраны должны быть выполнены из эластичного материала, с надрезом, для установки проводов и контуров.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A1E46" w14:textId="5A522E94"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 штук</w:t>
            </w:r>
          </w:p>
        </w:tc>
      </w:tr>
      <w:tr w:rsidR="00795564" w:rsidRPr="00C505F9" w14:paraId="46671FDB" w14:textId="77777777" w:rsidTr="00CC3CB8">
        <w:trPr>
          <w:trHeight w:val="274"/>
          <w:jc w:val="center"/>
        </w:trPr>
        <w:tc>
          <w:tcPr>
            <w:tcW w:w="850" w:type="dxa"/>
            <w:tcBorders>
              <w:left w:val="single" w:sz="4" w:space="0" w:color="000000"/>
            </w:tcBorders>
            <w:shd w:val="clear" w:color="auto" w:fill="auto"/>
            <w:vAlign w:val="center"/>
          </w:tcPr>
          <w:p w14:paraId="353FF573"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71B7FB0A"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A26ACAA" w14:textId="45D9C01A"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gridSpan w:val="2"/>
            <w:tcBorders>
              <w:top w:val="single" w:sz="4" w:space="0" w:color="000000"/>
              <w:left w:val="single" w:sz="4" w:space="0" w:color="000000"/>
              <w:bottom w:val="single" w:sz="4" w:space="0" w:color="000000"/>
            </w:tcBorders>
            <w:shd w:val="clear" w:color="auto" w:fill="auto"/>
          </w:tcPr>
          <w:p w14:paraId="5DEA195C"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Панель управления </w:t>
            </w:r>
          </w:p>
          <w:p w14:paraId="78DBBA0E"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положением</w:t>
            </w:r>
          </w:p>
          <w:p w14:paraId="207DB0E9"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Тренделенбург</w:t>
            </w:r>
            <w:proofErr w:type="spellEnd"/>
            <w:r w:rsidRPr="00C505F9">
              <w:rPr>
                <w:rFonts w:ascii="Times New Roman" w:eastAsiaTheme="minorHAnsi" w:hAnsi="Times New Roman" w:cs="Times New Roman"/>
                <w:sz w:val="24"/>
                <w:szCs w:val="24"/>
                <w:lang w:eastAsia="en-US"/>
              </w:rPr>
              <w:t>/</w:t>
            </w:r>
            <w:proofErr w:type="spellStart"/>
            <w:r w:rsidRPr="00C505F9">
              <w:rPr>
                <w:rFonts w:ascii="Times New Roman" w:eastAsiaTheme="minorHAnsi" w:hAnsi="Times New Roman" w:cs="Times New Roman"/>
                <w:sz w:val="24"/>
                <w:szCs w:val="24"/>
                <w:lang w:eastAsia="en-US"/>
              </w:rPr>
              <w:t>Антит</w:t>
            </w:r>
            <w:r w:rsidRPr="00C505F9">
              <w:rPr>
                <w:rFonts w:ascii="Times New Roman" w:eastAsiaTheme="minorHAnsi" w:hAnsi="Times New Roman" w:cs="Times New Roman"/>
                <w:sz w:val="24"/>
                <w:szCs w:val="24"/>
                <w:lang w:eastAsia="en-US"/>
              </w:rPr>
              <w:lastRenderedPageBreak/>
              <w:t>рен</w:t>
            </w:r>
            <w:proofErr w:type="spellEnd"/>
          </w:p>
          <w:p w14:paraId="78BABD50" w14:textId="10F89E02" w:rsidR="00795564" w:rsidRPr="00C505F9" w:rsidRDefault="00795564" w:rsidP="00795564">
            <w:pPr>
              <w:pStyle w:val="a8"/>
              <w:jc w:val="both"/>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делебург</w:t>
            </w:r>
            <w:proofErr w:type="spellEnd"/>
          </w:p>
        </w:tc>
        <w:tc>
          <w:tcPr>
            <w:tcW w:w="5913" w:type="dxa"/>
            <w:gridSpan w:val="4"/>
            <w:tcBorders>
              <w:top w:val="single" w:sz="4" w:space="0" w:color="000000"/>
              <w:left w:val="single" w:sz="4" w:space="0" w:color="000000"/>
              <w:bottom w:val="single" w:sz="4" w:space="0" w:color="000000"/>
            </w:tcBorders>
            <w:shd w:val="clear" w:color="auto" w:fill="auto"/>
          </w:tcPr>
          <w:p w14:paraId="2EFD91D0" w14:textId="2CD27185"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lastRenderedPageBreak/>
              <w:t xml:space="preserve">Панель управления положением угла наклона ложа в положение </w:t>
            </w:r>
            <w:proofErr w:type="spellStart"/>
            <w:r w:rsidRPr="00C505F9">
              <w:rPr>
                <w:rFonts w:ascii="Times New Roman" w:eastAsiaTheme="minorHAnsi" w:hAnsi="Times New Roman" w:cs="Times New Roman"/>
                <w:sz w:val="24"/>
                <w:szCs w:val="24"/>
                <w:lang w:eastAsia="en-US"/>
              </w:rPr>
              <w:t>Тренделенбур</w:t>
            </w:r>
            <w:proofErr w:type="spellEnd"/>
            <w:r w:rsidRPr="00C505F9">
              <w:rPr>
                <w:rFonts w:ascii="Times New Roman" w:eastAsiaTheme="minorHAnsi" w:hAnsi="Times New Roman" w:cs="Times New Roman"/>
                <w:sz w:val="24"/>
                <w:szCs w:val="24"/>
                <w:lang w:eastAsia="en-US"/>
              </w:rPr>
              <w:t>/</w:t>
            </w:r>
            <w:proofErr w:type="spellStart"/>
            <w:r w:rsidRPr="00C505F9">
              <w:rPr>
                <w:rFonts w:ascii="Times New Roman" w:eastAsiaTheme="minorHAnsi" w:hAnsi="Times New Roman" w:cs="Times New Roman"/>
                <w:sz w:val="24"/>
                <w:szCs w:val="24"/>
                <w:lang w:eastAsia="en-US"/>
              </w:rPr>
              <w:t>Антитренделенбург</w:t>
            </w:r>
            <w:proofErr w:type="spellEnd"/>
            <w:r w:rsidRPr="00C505F9">
              <w:rPr>
                <w:rFonts w:ascii="Times New Roman" w:eastAsiaTheme="minorHAnsi" w:hAnsi="Times New Roman" w:cs="Times New Roman"/>
                <w:sz w:val="24"/>
                <w:szCs w:val="24"/>
                <w:lang w:eastAsia="en-US"/>
              </w:rPr>
              <w:t xml:space="preserve"> </w:t>
            </w:r>
            <w:r w:rsidRPr="00C505F9">
              <w:rPr>
                <w:rFonts w:ascii="Times New Roman" w:eastAsiaTheme="minorHAnsi" w:hAnsi="Times New Roman" w:cs="Times New Roman"/>
                <w:sz w:val="24"/>
                <w:szCs w:val="24"/>
                <w:lang w:eastAsia="en-US"/>
              </w:rPr>
              <w:lastRenderedPageBreak/>
              <w:t xml:space="preserve">должна  </w:t>
            </w:r>
            <w:proofErr w:type="spellStart"/>
            <w:r w:rsidRPr="00C505F9">
              <w:rPr>
                <w:rFonts w:ascii="Times New Roman" w:eastAsiaTheme="minorHAnsi" w:hAnsi="Times New Roman" w:cs="Times New Roman"/>
                <w:sz w:val="24"/>
                <w:szCs w:val="24"/>
                <w:lang w:eastAsia="en-US"/>
              </w:rPr>
              <w:t>распологаться</w:t>
            </w:r>
            <w:proofErr w:type="spellEnd"/>
            <w:r w:rsidRPr="00C505F9">
              <w:rPr>
                <w:rFonts w:ascii="Times New Roman" w:eastAsiaTheme="minorHAnsi" w:hAnsi="Times New Roman" w:cs="Times New Roman"/>
                <w:sz w:val="24"/>
                <w:szCs w:val="24"/>
                <w:lang w:eastAsia="en-US"/>
              </w:rPr>
              <w:t xml:space="preserve"> на фронтальной стороне ложа и оснащена двумя раздельными кнопка регулировки угла наклона ложа в положение </w:t>
            </w:r>
            <w:proofErr w:type="spellStart"/>
            <w:r w:rsidRPr="00C505F9">
              <w:rPr>
                <w:rFonts w:ascii="Times New Roman" w:eastAsiaTheme="minorHAnsi" w:hAnsi="Times New Roman" w:cs="Times New Roman"/>
                <w:sz w:val="24"/>
                <w:szCs w:val="24"/>
                <w:lang w:eastAsia="en-US"/>
              </w:rPr>
              <w:t>Тренделенбур</w:t>
            </w:r>
            <w:proofErr w:type="spellEnd"/>
            <w:r w:rsidRPr="00C505F9">
              <w:rPr>
                <w:rFonts w:ascii="Times New Roman" w:eastAsiaTheme="minorHAnsi" w:hAnsi="Times New Roman" w:cs="Times New Roman"/>
                <w:sz w:val="24"/>
                <w:szCs w:val="24"/>
                <w:lang w:eastAsia="en-US"/>
              </w:rPr>
              <w:t xml:space="preserve"> и угла наклона ложа в положение</w:t>
            </w:r>
            <w:proofErr w:type="gramStart"/>
            <w:r w:rsidRPr="00C505F9">
              <w:rPr>
                <w:rFonts w:ascii="Times New Roman" w:eastAsiaTheme="minorHAnsi" w:hAnsi="Times New Roman" w:cs="Times New Roman"/>
                <w:sz w:val="24"/>
                <w:szCs w:val="24"/>
                <w:lang w:eastAsia="en-US"/>
              </w:rPr>
              <w:t xml:space="preserve"> А</w:t>
            </w:r>
            <w:proofErr w:type="gramEnd"/>
            <w:r w:rsidRPr="00C505F9">
              <w:rPr>
                <w:rFonts w:ascii="Times New Roman" w:eastAsiaTheme="minorHAnsi" w:hAnsi="Times New Roman" w:cs="Times New Roman"/>
                <w:sz w:val="24"/>
                <w:szCs w:val="24"/>
                <w:lang w:eastAsia="en-US"/>
              </w:rPr>
              <w:t xml:space="preserve">нти </w:t>
            </w:r>
            <w:proofErr w:type="spellStart"/>
            <w:r w:rsidRPr="00C505F9">
              <w:rPr>
                <w:rFonts w:ascii="Times New Roman" w:eastAsiaTheme="minorHAnsi" w:hAnsi="Times New Roman" w:cs="Times New Roman"/>
                <w:sz w:val="24"/>
                <w:szCs w:val="24"/>
                <w:lang w:eastAsia="en-US"/>
              </w:rPr>
              <w:t>Тренделенбур</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93D5" w14:textId="2059B709"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795564" w:rsidRPr="00C505F9" w14:paraId="3061F79A" w14:textId="77777777" w:rsidTr="00CC3CB8">
        <w:trPr>
          <w:trHeight w:val="274"/>
          <w:jc w:val="center"/>
        </w:trPr>
        <w:tc>
          <w:tcPr>
            <w:tcW w:w="850" w:type="dxa"/>
            <w:tcBorders>
              <w:left w:val="single" w:sz="4" w:space="0" w:color="000000"/>
            </w:tcBorders>
            <w:shd w:val="clear" w:color="auto" w:fill="auto"/>
            <w:vAlign w:val="center"/>
          </w:tcPr>
          <w:p w14:paraId="3DD23094"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439E8132"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2CF366E" w14:textId="4DAB8FD8"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gridSpan w:val="2"/>
            <w:tcBorders>
              <w:top w:val="single" w:sz="4" w:space="0" w:color="000000"/>
              <w:left w:val="single" w:sz="4" w:space="0" w:color="000000"/>
              <w:bottom w:val="single" w:sz="4" w:space="0" w:color="000000"/>
            </w:tcBorders>
            <w:shd w:val="clear" w:color="auto" w:fill="auto"/>
          </w:tcPr>
          <w:p w14:paraId="2CCFA532"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Привод электрический </w:t>
            </w:r>
          </w:p>
          <w:p w14:paraId="3501293C"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регулировки положения</w:t>
            </w:r>
          </w:p>
          <w:p w14:paraId="0897B3DF"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Тренделенбург</w:t>
            </w:r>
            <w:proofErr w:type="spellEnd"/>
            <w:r w:rsidRPr="00C505F9">
              <w:rPr>
                <w:rFonts w:ascii="Times New Roman" w:eastAsiaTheme="minorHAnsi" w:hAnsi="Times New Roman" w:cs="Times New Roman"/>
                <w:sz w:val="24"/>
                <w:szCs w:val="24"/>
                <w:lang w:eastAsia="en-US"/>
              </w:rPr>
              <w:t>/</w:t>
            </w:r>
            <w:proofErr w:type="spellStart"/>
            <w:r w:rsidRPr="00C505F9">
              <w:rPr>
                <w:rFonts w:ascii="Times New Roman" w:eastAsiaTheme="minorHAnsi" w:hAnsi="Times New Roman" w:cs="Times New Roman"/>
                <w:sz w:val="24"/>
                <w:szCs w:val="24"/>
                <w:lang w:eastAsia="en-US"/>
              </w:rPr>
              <w:t>Антитрен</w:t>
            </w:r>
            <w:proofErr w:type="spellEnd"/>
          </w:p>
          <w:p w14:paraId="5267D694" w14:textId="3EDC3A05" w:rsidR="00795564" w:rsidRPr="00C505F9" w:rsidRDefault="00795564" w:rsidP="00795564">
            <w:pPr>
              <w:pStyle w:val="a8"/>
              <w:jc w:val="both"/>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делебург</w:t>
            </w:r>
            <w:proofErr w:type="spellEnd"/>
          </w:p>
        </w:tc>
        <w:tc>
          <w:tcPr>
            <w:tcW w:w="5913" w:type="dxa"/>
            <w:gridSpan w:val="4"/>
            <w:tcBorders>
              <w:top w:val="single" w:sz="4" w:space="0" w:color="000000"/>
              <w:left w:val="single" w:sz="4" w:space="0" w:color="000000"/>
              <w:bottom w:val="single" w:sz="4" w:space="0" w:color="000000"/>
            </w:tcBorders>
            <w:shd w:val="clear" w:color="auto" w:fill="auto"/>
          </w:tcPr>
          <w:p w14:paraId="749FC394" w14:textId="21AA9AA6"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Реанимационное место должно быть оснащено электрическим приводом регулировки ложа в положение </w:t>
            </w:r>
            <w:proofErr w:type="spellStart"/>
            <w:r w:rsidRPr="00C505F9">
              <w:rPr>
                <w:rFonts w:ascii="Times New Roman" w:eastAsiaTheme="minorHAnsi" w:hAnsi="Times New Roman" w:cs="Times New Roman"/>
                <w:sz w:val="24"/>
                <w:szCs w:val="24"/>
                <w:lang w:eastAsia="en-US"/>
              </w:rPr>
              <w:t>Тренделенбург</w:t>
            </w:r>
            <w:proofErr w:type="spellEnd"/>
            <w:r w:rsidRPr="00C505F9">
              <w:rPr>
                <w:rFonts w:ascii="Times New Roman" w:eastAsiaTheme="minorHAnsi" w:hAnsi="Times New Roman" w:cs="Times New Roman"/>
                <w:sz w:val="24"/>
                <w:szCs w:val="24"/>
                <w:lang w:eastAsia="en-US"/>
              </w:rPr>
              <w:t xml:space="preserve"> и анти-</w:t>
            </w:r>
            <w:proofErr w:type="spellStart"/>
            <w:r w:rsidRPr="00C505F9">
              <w:rPr>
                <w:rFonts w:ascii="Times New Roman" w:eastAsiaTheme="minorHAnsi" w:hAnsi="Times New Roman" w:cs="Times New Roman"/>
                <w:sz w:val="24"/>
                <w:szCs w:val="24"/>
                <w:lang w:eastAsia="en-US"/>
              </w:rPr>
              <w:t>тренделенбург</w:t>
            </w:r>
            <w:proofErr w:type="spellEnd"/>
            <w:r w:rsidRPr="00C505F9">
              <w:rPr>
                <w:rFonts w:ascii="Times New Roman" w:eastAsiaTheme="minorHAnsi" w:hAnsi="Times New Roman" w:cs="Times New Roman"/>
                <w:sz w:val="24"/>
                <w:szCs w:val="24"/>
                <w:lang w:eastAsia="en-US"/>
              </w:rPr>
              <w:t xml:space="preserve">. Регулировка угла наклона должна производиться путем соответствующей кнопки на панели управления, расположенной на фронтальной стороне ложа.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0079" w14:textId="28FB9B10"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51BAC7E9" w14:textId="77777777" w:rsidTr="00CC3CB8">
        <w:trPr>
          <w:trHeight w:val="274"/>
          <w:jc w:val="center"/>
        </w:trPr>
        <w:tc>
          <w:tcPr>
            <w:tcW w:w="850" w:type="dxa"/>
            <w:tcBorders>
              <w:left w:val="single" w:sz="4" w:space="0" w:color="000000"/>
            </w:tcBorders>
            <w:shd w:val="clear" w:color="auto" w:fill="auto"/>
            <w:vAlign w:val="center"/>
          </w:tcPr>
          <w:p w14:paraId="1F77EFA3"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7311149"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10710BE4" w14:textId="49BA289C"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2551" w:type="dxa"/>
            <w:gridSpan w:val="2"/>
            <w:tcBorders>
              <w:top w:val="single" w:sz="4" w:space="0" w:color="000000"/>
              <w:left w:val="single" w:sz="4" w:space="0" w:color="000000"/>
              <w:bottom w:val="single" w:sz="4" w:space="0" w:color="000000"/>
            </w:tcBorders>
            <w:shd w:val="clear" w:color="auto" w:fill="auto"/>
          </w:tcPr>
          <w:p w14:paraId="73A37F9C"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Система памяти положения</w:t>
            </w:r>
          </w:p>
          <w:p w14:paraId="6263891E"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Тренделенбург</w:t>
            </w:r>
            <w:proofErr w:type="spellEnd"/>
            <w:r w:rsidRPr="00C505F9">
              <w:rPr>
                <w:rFonts w:ascii="Times New Roman" w:eastAsiaTheme="minorHAnsi" w:hAnsi="Times New Roman" w:cs="Times New Roman"/>
                <w:sz w:val="24"/>
                <w:szCs w:val="24"/>
                <w:lang w:eastAsia="en-US"/>
              </w:rPr>
              <w:t>/</w:t>
            </w:r>
            <w:proofErr w:type="spellStart"/>
            <w:r w:rsidRPr="00C505F9">
              <w:rPr>
                <w:rFonts w:ascii="Times New Roman" w:eastAsiaTheme="minorHAnsi" w:hAnsi="Times New Roman" w:cs="Times New Roman"/>
                <w:sz w:val="24"/>
                <w:szCs w:val="24"/>
                <w:lang w:eastAsia="en-US"/>
              </w:rPr>
              <w:t>Антитрен</w:t>
            </w:r>
            <w:proofErr w:type="spellEnd"/>
          </w:p>
          <w:p w14:paraId="5BE1F2A8" w14:textId="1F903112" w:rsidR="00795564" w:rsidRPr="00C505F9" w:rsidRDefault="00795564" w:rsidP="00795564">
            <w:pPr>
              <w:pStyle w:val="a8"/>
              <w:jc w:val="both"/>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делебург</w:t>
            </w:r>
            <w:proofErr w:type="spellEnd"/>
          </w:p>
        </w:tc>
        <w:tc>
          <w:tcPr>
            <w:tcW w:w="5913" w:type="dxa"/>
            <w:gridSpan w:val="4"/>
            <w:tcBorders>
              <w:top w:val="single" w:sz="4" w:space="0" w:color="000000"/>
              <w:left w:val="single" w:sz="4" w:space="0" w:color="000000"/>
              <w:bottom w:val="single" w:sz="4" w:space="0" w:color="000000"/>
            </w:tcBorders>
            <w:shd w:val="clear" w:color="auto" w:fill="auto"/>
          </w:tcPr>
          <w:p w14:paraId="06270627" w14:textId="79B74BF6"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Панель управления функцией памяти положением угла наклона ложа в положение </w:t>
            </w:r>
            <w:proofErr w:type="spellStart"/>
            <w:r w:rsidRPr="00C505F9">
              <w:rPr>
                <w:rFonts w:ascii="Times New Roman" w:eastAsiaTheme="minorHAnsi" w:hAnsi="Times New Roman" w:cs="Times New Roman"/>
                <w:sz w:val="24"/>
                <w:szCs w:val="24"/>
                <w:lang w:eastAsia="en-US"/>
              </w:rPr>
              <w:t>Тренделенбур</w:t>
            </w:r>
            <w:proofErr w:type="spellEnd"/>
            <w:r w:rsidRPr="00C505F9">
              <w:rPr>
                <w:rFonts w:ascii="Times New Roman" w:eastAsiaTheme="minorHAnsi" w:hAnsi="Times New Roman" w:cs="Times New Roman"/>
                <w:sz w:val="24"/>
                <w:szCs w:val="24"/>
                <w:lang w:eastAsia="en-US"/>
              </w:rPr>
              <w:t>/</w:t>
            </w:r>
            <w:proofErr w:type="spellStart"/>
            <w:r w:rsidRPr="00C505F9">
              <w:rPr>
                <w:rFonts w:ascii="Times New Roman" w:eastAsiaTheme="minorHAnsi" w:hAnsi="Times New Roman" w:cs="Times New Roman"/>
                <w:sz w:val="24"/>
                <w:szCs w:val="24"/>
                <w:lang w:eastAsia="en-US"/>
              </w:rPr>
              <w:t>Антитренделенбург</w:t>
            </w:r>
            <w:proofErr w:type="spellEnd"/>
            <w:r w:rsidRPr="00C505F9">
              <w:rPr>
                <w:rFonts w:ascii="Times New Roman" w:eastAsiaTheme="minorHAnsi" w:hAnsi="Times New Roman" w:cs="Times New Roman"/>
                <w:sz w:val="24"/>
                <w:szCs w:val="24"/>
                <w:lang w:eastAsia="en-US"/>
              </w:rPr>
              <w:t xml:space="preserve"> должна  располагаться на фронтальной стороне ложа и оснащена тремя раздельными кнопка регулировки угла наклона ложа в </w:t>
            </w:r>
            <w:proofErr w:type="spellStart"/>
            <w:r w:rsidRPr="00C505F9">
              <w:rPr>
                <w:rFonts w:ascii="Times New Roman" w:eastAsiaTheme="minorHAnsi" w:hAnsi="Times New Roman" w:cs="Times New Roman"/>
                <w:sz w:val="24"/>
                <w:szCs w:val="24"/>
                <w:lang w:eastAsia="en-US"/>
              </w:rPr>
              <w:t>запрограмированное</w:t>
            </w:r>
            <w:proofErr w:type="spellEnd"/>
            <w:r w:rsidRPr="00C505F9">
              <w:rPr>
                <w:rFonts w:ascii="Times New Roman" w:eastAsiaTheme="minorHAnsi" w:hAnsi="Times New Roman" w:cs="Times New Roman"/>
                <w:sz w:val="24"/>
                <w:szCs w:val="24"/>
                <w:lang w:eastAsia="en-US"/>
              </w:rPr>
              <w:t xml:space="preserve"> положение </w:t>
            </w:r>
            <w:proofErr w:type="spellStart"/>
            <w:r w:rsidRPr="00C505F9">
              <w:rPr>
                <w:rFonts w:ascii="Times New Roman" w:eastAsiaTheme="minorHAnsi" w:hAnsi="Times New Roman" w:cs="Times New Roman"/>
                <w:sz w:val="24"/>
                <w:szCs w:val="24"/>
                <w:lang w:eastAsia="en-US"/>
              </w:rPr>
              <w:t>Тренделенбур</w:t>
            </w:r>
            <w:proofErr w:type="spellEnd"/>
            <w:r w:rsidRPr="00C505F9">
              <w:rPr>
                <w:rFonts w:ascii="Times New Roman" w:eastAsiaTheme="minorHAnsi" w:hAnsi="Times New Roman" w:cs="Times New Roman"/>
                <w:sz w:val="24"/>
                <w:szCs w:val="24"/>
                <w:lang w:eastAsia="en-US"/>
              </w:rPr>
              <w:t xml:space="preserve">,  в </w:t>
            </w:r>
            <w:proofErr w:type="spellStart"/>
            <w:r w:rsidRPr="00C505F9">
              <w:rPr>
                <w:rFonts w:ascii="Times New Roman" w:eastAsiaTheme="minorHAnsi" w:hAnsi="Times New Roman" w:cs="Times New Roman"/>
                <w:sz w:val="24"/>
                <w:szCs w:val="24"/>
                <w:lang w:eastAsia="en-US"/>
              </w:rPr>
              <w:t>запрограмированное</w:t>
            </w:r>
            <w:proofErr w:type="spellEnd"/>
            <w:r w:rsidRPr="00C505F9">
              <w:rPr>
                <w:rFonts w:ascii="Times New Roman" w:eastAsiaTheme="minorHAnsi" w:hAnsi="Times New Roman" w:cs="Times New Roman"/>
                <w:sz w:val="24"/>
                <w:szCs w:val="24"/>
                <w:lang w:eastAsia="en-US"/>
              </w:rPr>
              <w:t xml:space="preserve"> положение угла наклона ложа в положение</w:t>
            </w:r>
            <w:proofErr w:type="gramStart"/>
            <w:r w:rsidRPr="00C505F9">
              <w:rPr>
                <w:rFonts w:ascii="Times New Roman" w:eastAsiaTheme="minorHAnsi" w:hAnsi="Times New Roman" w:cs="Times New Roman"/>
                <w:sz w:val="24"/>
                <w:szCs w:val="24"/>
                <w:lang w:eastAsia="en-US"/>
              </w:rPr>
              <w:t xml:space="preserve"> А</w:t>
            </w:r>
            <w:proofErr w:type="gramEnd"/>
            <w:r w:rsidRPr="00C505F9">
              <w:rPr>
                <w:rFonts w:ascii="Times New Roman" w:eastAsiaTheme="minorHAnsi" w:hAnsi="Times New Roman" w:cs="Times New Roman"/>
                <w:sz w:val="24"/>
                <w:szCs w:val="24"/>
                <w:lang w:eastAsia="en-US"/>
              </w:rPr>
              <w:t xml:space="preserve">нти </w:t>
            </w:r>
            <w:proofErr w:type="spellStart"/>
            <w:r w:rsidRPr="00C505F9">
              <w:rPr>
                <w:rFonts w:ascii="Times New Roman" w:eastAsiaTheme="minorHAnsi" w:hAnsi="Times New Roman" w:cs="Times New Roman"/>
                <w:sz w:val="24"/>
                <w:szCs w:val="24"/>
                <w:lang w:eastAsia="en-US"/>
              </w:rPr>
              <w:t>Тренделенбур</w:t>
            </w:r>
            <w:proofErr w:type="spellEnd"/>
            <w:r w:rsidRPr="00C505F9">
              <w:rPr>
                <w:rFonts w:ascii="Times New Roman" w:eastAsiaTheme="minorHAnsi" w:hAnsi="Times New Roman" w:cs="Times New Roman"/>
                <w:sz w:val="24"/>
                <w:szCs w:val="24"/>
                <w:lang w:eastAsia="en-US"/>
              </w:rPr>
              <w:t>, а также кнопкой автоматического выравнивания положения ложе в горизонтальное положение в позицию «0».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3C7F5" w14:textId="07EA2710"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7CC61EDB" w14:textId="77777777" w:rsidTr="00CC3CB8">
        <w:trPr>
          <w:trHeight w:val="274"/>
          <w:jc w:val="center"/>
        </w:trPr>
        <w:tc>
          <w:tcPr>
            <w:tcW w:w="850" w:type="dxa"/>
            <w:tcBorders>
              <w:left w:val="single" w:sz="4" w:space="0" w:color="000000"/>
            </w:tcBorders>
            <w:shd w:val="clear" w:color="auto" w:fill="auto"/>
            <w:vAlign w:val="center"/>
          </w:tcPr>
          <w:p w14:paraId="424CE565"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1B09278A"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93E966D" w14:textId="0403FCD7"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gridSpan w:val="2"/>
            <w:tcBorders>
              <w:top w:val="single" w:sz="4" w:space="0" w:color="000000"/>
              <w:left w:val="single" w:sz="4" w:space="0" w:color="000000"/>
              <w:bottom w:val="single" w:sz="4" w:space="0" w:color="000000"/>
            </w:tcBorders>
            <w:shd w:val="clear" w:color="auto" w:fill="auto"/>
          </w:tcPr>
          <w:p w14:paraId="3CE94CAE"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Полочка </w:t>
            </w:r>
            <w:proofErr w:type="gramStart"/>
            <w:r w:rsidRPr="00C505F9">
              <w:rPr>
                <w:rFonts w:ascii="Times New Roman" w:eastAsiaTheme="minorHAnsi" w:hAnsi="Times New Roman" w:cs="Times New Roman"/>
                <w:sz w:val="24"/>
                <w:szCs w:val="24"/>
                <w:lang w:eastAsia="en-US"/>
              </w:rPr>
              <w:t>для</w:t>
            </w:r>
            <w:proofErr w:type="gramEnd"/>
            <w:r w:rsidRPr="00C505F9">
              <w:rPr>
                <w:rFonts w:ascii="Times New Roman" w:eastAsiaTheme="minorHAnsi" w:hAnsi="Times New Roman" w:cs="Times New Roman"/>
                <w:sz w:val="24"/>
                <w:szCs w:val="24"/>
                <w:lang w:eastAsia="en-US"/>
              </w:rPr>
              <w:t xml:space="preserve"> </w:t>
            </w:r>
          </w:p>
          <w:p w14:paraId="011D9D68" w14:textId="5D2F8E12"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принадлежностей</w:t>
            </w:r>
          </w:p>
        </w:tc>
        <w:tc>
          <w:tcPr>
            <w:tcW w:w="5913" w:type="dxa"/>
            <w:gridSpan w:val="4"/>
            <w:tcBorders>
              <w:top w:val="single" w:sz="4" w:space="0" w:color="000000"/>
              <w:left w:val="single" w:sz="4" w:space="0" w:color="000000"/>
              <w:bottom w:val="single" w:sz="4" w:space="0" w:color="000000"/>
            </w:tcBorders>
            <w:shd w:val="clear" w:color="auto" w:fill="auto"/>
          </w:tcPr>
          <w:p w14:paraId="682C4F08" w14:textId="046A20BC"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Реанимационное место должно быт оснащено  дополнительной полочкой для принадлежностей, расположенной под ложем.</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E537" w14:textId="767677C1"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592920E6" w14:textId="77777777" w:rsidTr="00CC3CB8">
        <w:trPr>
          <w:trHeight w:val="274"/>
          <w:jc w:val="center"/>
        </w:trPr>
        <w:tc>
          <w:tcPr>
            <w:tcW w:w="850" w:type="dxa"/>
            <w:tcBorders>
              <w:left w:val="single" w:sz="4" w:space="0" w:color="000000"/>
            </w:tcBorders>
            <w:shd w:val="clear" w:color="auto" w:fill="auto"/>
            <w:vAlign w:val="center"/>
          </w:tcPr>
          <w:p w14:paraId="5456F40D"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26DD841F"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1B22543C" w14:textId="438029E9"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gridSpan w:val="2"/>
            <w:tcBorders>
              <w:top w:val="single" w:sz="4" w:space="0" w:color="000000"/>
              <w:left w:val="single" w:sz="4" w:space="0" w:color="000000"/>
              <w:bottom w:val="single" w:sz="4" w:space="0" w:color="000000"/>
            </w:tcBorders>
            <w:shd w:val="clear" w:color="auto" w:fill="auto"/>
          </w:tcPr>
          <w:p w14:paraId="39DD0E71"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Ящик </w:t>
            </w:r>
            <w:proofErr w:type="gramStart"/>
            <w:r w:rsidRPr="00C505F9">
              <w:rPr>
                <w:rFonts w:ascii="Times New Roman" w:eastAsiaTheme="minorHAnsi" w:hAnsi="Times New Roman" w:cs="Times New Roman"/>
                <w:sz w:val="24"/>
                <w:szCs w:val="24"/>
                <w:lang w:eastAsia="en-US"/>
              </w:rPr>
              <w:t>для</w:t>
            </w:r>
            <w:proofErr w:type="gramEnd"/>
            <w:r w:rsidRPr="00C505F9">
              <w:rPr>
                <w:rFonts w:ascii="Times New Roman" w:eastAsiaTheme="minorHAnsi" w:hAnsi="Times New Roman" w:cs="Times New Roman"/>
                <w:sz w:val="24"/>
                <w:szCs w:val="24"/>
                <w:lang w:eastAsia="en-US"/>
              </w:rPr>
              <w:t xml:space="preserve"> </w:t>
            </w:r>
          </w:p>
          <w:p w14:paraId="707FCB1B"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принадлежностей</w:t>
            </w:r>
          </w:p>
          <w:p w14:paraId="0F063367" w14:textId="719FC4A4"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выдвижной верхний</w:t>
            </w:r>
          </w:p>
        </w:tc>
        <w:tc>
          <w:tcPr>
            <w:tcW w:w="5913" w:type="dxa"/>
            <w:gridSpan w:val="4"/>
            <w:tcBorders>
              <w:top w:val="single" w:sz="4" w:space="0" w:color="000000"/>
              <w:left w:val="single" w:sz="4" w:space="0" w:color="000000"/>
              <w:bottom w:val="single" w:sz="4" w:space="0" w:color="000000"/>
            </w:tcBorders>
            <w:shd w:val="clear" w:color="auto" w:fill="auto"/>
          </w:tcPr>
          <w:p w14:paraId="7BEEB355" w14:textId="1947AEE8"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Ящик для принадлежностей должен быть расположен под ложем пациента и иметь возможность </w:t>
            </w:r>
            <w:r w:rsidRPr="00C505F9">
              <w:rPr>
                <w:rFonts w:ascii="Times New Roman" w:eastAsiaTheme="minorHAnsi" w:hAnsi="Times New Roman" w:cs="Times New Roman"/>
                <w:sz w:val="24"/>
                <w:szCs w:val="24"/>
                <w:lang w:eastAsia="en-US"/>
              </w:rPr>
              <w:lastRenderedPageBreak/>
              <w:t>вращения на 360 градусов вокруг своего крепления.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B792" w14:textId="6E0DC056"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795564" w:rsidRPr="00C505F9" w14:paraId="5556C095" w14:textId="77777777" w:rsidTr="00CC3CB8">
        <w:trPr>
          <w:trHeight w:val="274"/>
          <w:jc w:val="center"/>
        </w:trPr>
        <w:tc>
          <w:tcPr>
            <w:tcW w:w="850" w:type="dxa"/>
            <w:tcBorders>
              <w:left w:val="single" w:sz="4" w:space="0" w:color="000000"/>
            </w:tcBorders>
            <w:shd w:val="clear" w:color="auto" w:fill="auto"/>
            <w:vAlign w:val="center"/>
          </w:tcPr>
          <w:p w14:paraId="17FC9552"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4FF92CE0"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53B6F29" w14:textId="47516D66"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551" w:type="dxa"/>
            <w:gridSpan w:val="2"/>
            <w:tcBorders>
              <w:top w:val="single" w:sz="4" w:space="0" w:color="000000"/>
              <w:left w:val="single" w:sz="4" w:space="0" w:color="000000"/>
              <w:bottom w:val="single" w:sz="4" w:space="0" w:color="000000"/>
            </w:tcBorders>
            <w:shd w:val="clear" w:color="auto" w:fill="auto"/>
          </w:tcPr>
          <w:p w14:paraId="20989D14"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Ящик </w:t>
            </w:r>
            <w:proofErr w:type="gramStart"/>
            <w:r w:rsidRPr="00C505F9">
              <w:rPr>
                <w:rFonts w:ascii="Times New Roman" w:eastAsiaTheme="minorHAnsi" w:hAnsi="Times New Roman" w:cs="Times New Roman"/>
                <w:sz w:val="24"/>
                <w:szCs w:val="24"/>
                <w:lang w:eastAsia="en-US"/>
              </w:rPr>
              <w:t>для</w:t>
            </w:r>
            <w:proofErr w:type="gramEnd"/>
            <w:r w:rsidRPr="00C505F9">
              <w:rPr>
                <w:rFonts w:ascii="Times New Roman" w:eastAsiaTheme="minorHAnsi" w:hAnsi="Times New Roman" w:cs="Times New Roman"/>
                <w:sz w:val="24"/>
                <w:szCs w:val="24"/>
                <w:lang w:eastAsia="en-US"/>
              </w:rPr>
              <w:t xml:space="preserve"> </w:t>
            </w:r>
          </w:p>
          <w:p w14:paraId="19CEC93B"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принадлежностей</w:t>
            </w:r>
          </w:p>
          <w:p w14:paraId="74242CF1" w14:textId="2D0AA26B"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выдвижной нижний</w:t>
            </w:r>
          </w:p>
        </w:tc>
        <w:tc>
          <w:tcPr>
            <w:tcW w:w="5913" w:type="dxa"/>
            <w:gridSpan w:val="4"/>
            <w:tcBorders>
              <w:top w:val="single" w:sz="4" w:space="0" w:color="000000"/>
              <w:left w:val="single" w:sz="4" w:space="0" w:color="000000"/>
              <w:bottom w:val="single" w:sz="4" w:space="0" w:color="000000"/>
            </w:tcBorders>
            <w:shd w:val="clear" w:color="auto" w:fill="auto"/>
          </w:tcPr>
          <w:p w14:paraId="2ADD0A78" w14:textId="0C05AF60"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Ящик для принадлежностей должен быть расположен под ложем пациента и иметь возможность вращения на 360 градусов вокруг своего крепления.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76D3D" w14:textId="5125BACF"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3830C694" w14:textId="77777777" w:rsidTr="00CC3CB8">
        <w:trPr>
          <w:trHeight w:val="274"/>
          <w:jc w:val="center"/>
        </w:trPr>
        <w:tc>
          <w:tcPr>
            <w:tcW w:w="850" w:type="dxa"/>
            <w:tcBorders>
              <w:left w:val="single" w:sz="4" w:space="0" w:color="000000"/>
            </w:tcBorders>
            <w:shd w:val="clear" w:color="auto" w:fill="auto"/>
            <w:vAlign w:val="center"/>
          </w:tcPr>
          <w:p w14:paraId="247DCA03"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08BBA857"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235BD84" w14:textId="13115864"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gridSpan w:val="2"/>
            <w:tcBorders>
              <w:top w:val="single" w:sz="4" w:space="0" w:color="000000"/>
              <w:left w:val="single" w:sz="4" w:space="0" w:color="000000"/>
              <w:bottom w:val="single" w:sz="4" w:space="0" w:color="000000"/>
            </w:tcBorders>
            <w:shd w:val="clear" w:color="auto" w:fill="auto"/>
          </w:tcPr>
          <w:p w14:paraId="02B4355E" w14:textId="6C6DE16C"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Колеса</w:t>
            </w:r>
          </w:p>
        </w:tc>
        <w:tc>
          <w:tcPr>
            <w:tcW w:w="5913" w:type="dxa"/>
            <w:gridSpan w:val="4"/>
            <w:tcBorders>
              <w:top w:val="single" w:sz="4" w:space="0" w:color="000000"/>
              <w:left w:val="single" w:sz="4" w:space="0" w:color="000000"/>
              <w:bottom w:val="single" w:sz="4" w:space="0" w:color="000000"/>
            </w:tcBorders>
            <w:shd w:val="clear" w:color="auto" w:fill="auto"/>
          </w:tcPr>
          <w:p w14:paraId="56700467" w14:textId="4E6DCC1B"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Наличие не менее 4-х колес диаметром не менее 125 мм с индивидуальной блокировкой каждого колеса.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5D889" w14:textId="653BFE33"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комплект</w:t>
            </w:r>
          </w:p>
        </w:tc>
      </w:tr>
      <w:tr w:rsidR="00795564" w:rsidRPr="00C505F9" w14:paraId="3E4C6A0B" w14:textId="77777777" w:rsidTr="00CC3CB8">
        <w:trPr>
          <w:trHeight w:val="274"/>
          <w:jc w:val="center"/>
        </w:trPr>
        <w:tc>
          <w:tcPr>
            <w:tcW w:w="850" w:type="dxa"/>
            <w:tcBorders>
              <w:left w:val="single" w:sz="4" w:space="0" w:color="000000"/>
            </w:tcBorders>
            <w:shd w:val="clear" w:color="auto" w:fill="auto"/>
            <w:vAlign w:val="center"/>
          </w:tcPr>
          <w:p w14:paraId="4FBB6F3C"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64A73B58"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E9C840B" w14:textId="7DCA8704"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2551" w:type="dxa"/>
            <w:gridSpan w:val="2"/>
            <w:tcBorders>
              <w:top w:val="single" w:sz="4" w:space="0" w:color="000000"/>
              <w:left w:val="single" w:sz="4" w:space="0" w:color="000000"/>
              <w:bottom w:val="single" w:sz="4" w:space="0" w:color="000000"/>
            </w:tcBorders>
            <w:shd w:val="clear" w:color="auto" w:fill="auto"/>
          </w:tcPr>
          <w:p w14:paraId="55829B79" w14:textId="4993D4ED"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Инфузионная стойка</w:t>
            </w:r>
          </w:p>
        </w:tc>
        <w:tc>
          <w:tcPr>
            <w:tcW w:w="5913" w:type="dxa"/>
            <w:gridSpan w:val="4"/>
            <w:tcBorders>
              <w:top w:val="single" w:sz="4" w:space="0" w:color="000000"/>
              <w:left w:val="single" w:sz="4" w:space="0" w:color="000000"/>
              <w:bottom w:val="single" w:sz="4" w:space="0" w:color="000000"/>
            </w:tcBorders>
            <w:shd w:val="clear" w:color="auto" w:fill="auto"/>
          </w:tcPr>
          <w:p w14:paraId="0E934601" w14:textId="475C5F3D"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Реанимационное место должно быть оснащено инфузионной стойкой, расположенной на боковой стороне центральной колоны. Инфузионная стойка должна быть оснащена не менее 2-мя крюками   для установки инфузионных растворов. Инфузионная стойка должна иметь вращающийся механизм крепления позволяющий изменять положение инфузионной стойки.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14E0F" w14:textId="3DBE8A84"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7180925B" w14:textId="77777777" w:rsidTr="00CC3CB8">
        <w:trPr>
          <w:trHeight w:val="274"/>
          <w:jc w:val="center"/>
        </w:trPr>
        <w:tc>
          <w:tcPr>
            <w:tcW w:w="850" w:type="dxa"/>
            <w:tcBorders>
              <w:left w:val="single" w:sz="4" w:space="0" w:color="000000"/>
            </w:tcBorders>
            <w:shd w:val="clear" w:color="auto" w:fill="auto"/>
            <w:vAlign w:val="center"/>
          </w:tcPr>
          <w:p w14:paraId="095E29F0"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7C7BA04B"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DC161B9" w14:textId="73E39093"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551" w:type="dxa"/>
            <w:gridSpan w:val="2"/>
            <w:tcBorders>
              <w:top w:val="single" w:sz="4" w:space="0" w:color="000000"/>
              <w:left w:val="single" w:sz="4" w:space="0" w:color="000000"/>
              <w:bottom w:val="single" w:sz="4" w:space="0" w:color="000000"/>
            </w:tcBorders>
            <w:shd w:val="clear" w:color="auto" w:fill="auto"/>
          </w:tcPr>
          <w:p w14:paraId="51D4BE3F"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Шланг для подачи </w:t>
            </w:r>
          </w:p>
          <w:p w14:paraId="6ECEAF13" w14:textId="69935DFC"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кислорода</w:t>
            </w:r>
          </w:p>
        </w:tc>
        <w:tc>
          <w:tcPr>
            <w:tcW w:w="5913" w:type="dxa"/>
            <w:gridSpan w:val="4"/>
            <w:tcBorders>
              <w:top w:val="single" w:sz="4" w:space="0" w:color="000000"/>
              <w:left w:val="single" w:sz="4" w:space="0" w:color="000000"/>
              <w:bottom w:val="single" w:sz="4" w:space="0" w:color="000000"/>
            </w:tcBorders>
            <w:shd w:val="clear" w:color="auto" w:fill="auto"/>
          </w:tcPr>
          <w:p w14:paraId="0A1F66F0" w14:textId="55898A5A"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proofErr w:type="gramStart"/>
            <w:r w:rsidRPr="00C505F9">
              <w:rPr>
                <w:rFonts w:ascii="Times New Roman" w:eastAsiaTheme="minorHAnsi" w:hAnsi="Times New Roman" w:cs="Times New Roman"/>
                <w:sz w:val="24"/>
                <w:szCs w:val="24"/>
                <w:lang w:eastAsia="en-US"/>
              </w:rPr>
              <w:t>Предназначен</w:t>
            </w:r>
            <w:proofErr w:type="gramEnd"/>
            <w:r w:rsidRPr="00C505F9">
              <w:rPr>
                <w:rFonts w:ascii="Times New Roman" w:eastAsiaTheme="minorHAnsi" w:hAnsi="Times New Roman" w:cs="Times New Roman"/>
                <w:sz w:val="24"/>
                <w:szCs w:val="24"/>
                <w:lang w:eastAsia="en-US"/>
              </w:rPr>
              <w:t xml:space="preserve"> для подключения кислорода к реанимационному месту</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CC28D" w14:textId="188D7790"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штуки</w:t>
            </w:r>
          </w:p>
        </w:tc>
      </w:tr>
      <w:tr w:rsidR="00795564" w:rsidRPr="00C505F9" w14:paraId="32177E93" w14:textId="77777777" w:rsidTr="00CC3CB8">
        <w:trPr>
          <w:trHeight w:val="274"/>
          <w:jc w:val="center"/>
        </w:trPr>
        <w:tc>
          <w:tcPr>
            <w:tcW w:w="850" w:type="dxa"/>
            <w:tcBorders>
              <w:left w:val="single" w:sz="4" w:space="0" w:color="000000"/>
            </w:tcBorders>
            <w:shd w:val="clear" w:color="auto" w:fill="auto"/>
            <w:vAlign w:val="center"/>
          </w:tcPr>
          <w:p w14:paraId="4A424309"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6B127A5F"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EED8101" w14:textId="17C15432"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551" w:type="dxa"/>
            <w:gridSpan w:val="2"/>
            <w:tcBorders>
              <w:top w:val="single" w:sz="4" w:space="0" w:color="000000"/>
              <w:left w:val="single" w:sz="4" w:space="0" w:color="000000"/>
              <w:bottom w:val="single" w:sz="4" w:space="0" w:color="000000"/>
            </w:tcBorders>
            <w:shd w:val="clear" w:color="auto" w:fill="auto"/>
          </w:tcPr>
          <w:p w14:paraId="06309320"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Шланг для подачи </w:t>
            </w:r>
          </w:p>
          <w:p w14:paraId="387ACBD2" w14:textId="1088F4DD"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воздуха</w:t>
            </w:r>
          </w:p>
        </w:tc>
        <w:tc>
          <w:tcPr>
            <w:tcW w:w="5913" w:type="dxa"/>
            <w:gridSpan w:val="4"/>
            <w:tcBorders>
              <w:top w:val="single" w:sz="4" w:space="0" w:color="000000"/>
              <w:left w:val="single" w:sz="4" w:space="0" w:color="000000"/>
              <w:bottom w:val="single" w:sz="4" w:space="0" w:color="000000"/>
            </w:tcBorders>
            <w:shd w:val="clear" w:color="auto" w:fill="auto"/>
          </w:tcPr>
          <w:p w14:paraId="59EA0391" w14:textId="71268BA3"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proofErr w:type="gramStart"/>
            <w:r w:rsidRPr="00C505F9">
              <w:rPr>
                <w:rFonts w:ascii="Times New Roman" w:eastAsiaTheme="minorHAnsi" w:hAnsi="Times New Roman" w:cs="Times New Roman"/>
                <w:sz w:val="24"/>
                <w:szCs w:val="24"/>
                <w:lang w:eastAsia="en-US"/>
              </w:rPr>
              <w:t>Предназначен</w:t>
            </w:r>
            <w:proofErr w:type="gramEnd"/>
            <w:r w:rsidRPr="00C505F9">
              <w:rPr>
                <w:rFonts w:ascii="Times New Roman" w:eastAsiaTheme="minorHAnsi" w:hAnsi="Times New Roman" w:cs="Times New Roman"/>
                <w:sz w:val="24"/>
                <w:szCs w:val="24"/>
                <w:lang w:eastAsia="en-US"/>
              </w:rPr>
              <w:t xml:space="preserve"> для подключения сжатого воздуха к реанимационному месту</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7A812" w14:textId="6EC7E5BF"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543A0B1E" w14:textId="77777777" w:rsidTr="00CC3CB8">
        <w:trPr>
          <w:trHeight w:val="274"/>
          <w:jc w:val="center"/>
        </w:trPr>
        <w:tc>
          <w:tcPr>
            <w:tcW w:w="850" w:type="dxa"/>
            <w:tcBorders>
              <w:left w:val="single" w:sz="4" w:space="0" w:color="000000"/>
            </w:tcBorders>
            <w:shd w:val="clear" w:color="auto" w:fill="auto"/>
            <w:vAlign w:val="center"/>
          </w:tcPr>
          <w:p w14:paraId="13465DC6"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0D883C91"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E882CAA" w14:textId="7FBB18CC"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551" w:type="dxa"/>
            <w:gridSpan w:val="2"/>
            <w:tcBorders>
              <w:top w:val="single" w:sz="4" w:space="0" w:color="000000"/>
              <w:left w:val="single" w:sz="4" w:space="0" w:color="000000"/>
              <w:bottom w:val="single" w:sz="4" w:space="0" w:color="000000"/>
            </w:tcBorders>
            <w:shd w:val="clear" w:color="auto" w:fill="auto"/>
          </w:tcPr>
          <w:p w14:paraId="0926531F" w14:textId="05C5C235"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Матрац</w:t>
            </w:r>
          </w:p>
        </w:tc>
        <w:tc>
          <w:tcPr>
            <w:tcW w:w="5913" w:type="dxa"/>
            <w:gridSpan w:val="4"/>
            <w:tcBorders>
              <w:top w:val="single" w:sz="4" w:space="0" w:color="000000"/>
              <w:left w:val="single" w:sz="4" w:space="0" w:color="000000"/>
              <w:bottom w:val="single" w:sz="4" w:space="0" w:color="000000"/>
            </w:tcBorders>
            <w:shd w:val="clear" w:color="auto" w:fill="auto"/>
          </w:tcPr>
          <w:p w14:paraId="1E4F8C2E" w14:textId="0EB81B70"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Матрац должен быть предназначен для  размещения младенца на ложе. Матрац должен быть оснащен влагонепроницаемым чехлом.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171DD" w14:textId="4801434C"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795564" w:rsidRPr="00C505F9" w14:paraId="29EDA653" w14:textId="77777777" w:rsidTr="00CC3CB8">
        <w:trPr>
          <w:trHeight w:val="274"/>
          <w:jc w:val="center"/>
        </w:trPr>
        <w:tc>
          <w:tcPr>
            <w:tcW w:w="850" w:type="dxa"/>
            <w:tcBorders>
              <w:left w:val="single" w:sz="4" w:space="0" w:color="000000"/>
            </w:tcBorders>
            <w:shd w:val="clear" w:color="auto" w:fill="auto"/>
            <w:vAlign w:val="center"/>
          </w:tcPr>
          <w:p w14:paraId="4E5B448D"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1E61BD13"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69F524D" w14:textId="432E3CB5"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551" w:type="dxa"/>
            <w:gridSpan w:val="2"/>
            <w:tcBorders>
              <w:top w:val="single" w:sz="4" w:space="0" w:color="000000"/>
              <w:left w:val="single" w:sz="4" w:space="0" w:color="000000"/>
              <w:bottom w:val="single" w:sz="4" w:space="0" w:color="000000"/>
            </w:tcBorders>
            <w:shd w:val="clear" w:color="auto" w:fill="auto"/>
          </w:tcPr>
          <w:p w14:paraId="7D3AC5DB"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Датчик температуры </w:t>
            </w:r>
          </w:p>
          <w:p w14:paraId="492529FD" w14:textId="52C56622"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кожи </w:t>
            </w:r>
            <w:proofErr w:type="gramStart"/>
            <w:r w:rsidRPr="00C505F9">
              <w:rPr>
                <w:rFonts w:ascii="Times New Roman" w:eastAsiaTheme="minorHAnsi" w:hAnsi="Times New Roman" w:cs="Times New Roman"/>
                <w:sz w:val="24"/>
                <w:szCs w:val="24"/>
                <w:lang w:eastAsia="en-US"/>
              </w:rPr>
              <w:t>многоразовый</w:t>
            </w:r>
            <w:proofErr w:type="gramEnd"/>
          </w:p>
        </w:tc>
        <w:tc>
          <w:tcPr>
            <w:tcW w:w="5913" w:type="dxa"/>
            <w:gridSpan w:val="4"/>
            <w:tcBorders>
              <w:top w:val="single" w:sz="4" w:space="0" w:color="000000"/>
              <w:left w:val="single" w:sz="4" w:space="0" w:color="000000"/>
              <w:bottom w:val="single" w:sz="4" w:space="0" w:color="000000"/>
            </w:tcBorders>
            <w:shd w:val="clear" w:color="auto" w:fill="auto"/>
          </w:tcPr>
          <w:p w14:paraId="31C8BCD5" w14:textId="79EBFEB0"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hAnsi="Times New Roman" w:cs="Times New Roman"/>
                <w:sz w:val="24"/>
                <w:szCs w:val="24"/>
                <w:lang w:val="ru"/>
              </w:rPr>
              <w:t xml:space="preserve">Датчик температуры кожи должен содержать два термистора для измерения температуры кожи. Его </w:t>
            </w:r>
            <w:r w:rsidRPr="00C505F9">
              <w:rPr>
                <w:rFonts w:ascii="Times New Roman" w:hAnsi="Times New Roman" w:cs="Times New Roman"/>
                <w:sz w:val="24"/>
                <w:szCs w:val="24"/>
                <w:lang w:val="ru"/>
              </w:rPr>
              <w:lastRenderedPageBreak/>
              <w:t>поверхность, соприкасающаяся с кожей должна быть плоская, а поверхность, фиксируемая металлической светоотражающей лентой - плоская и пластичная.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FCC2" w14:textId="6D96AC0F"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 штуки</w:t>
            </w:r>
          </w:p>
        </w:tc>
      </w:tr>
      <w:tr w:rsidR="00795564" w:rsidRPr="00C505F9" w14:paraId="709AB203" w14:textId="77777777" w:rsidTr="00CC3CB8">
        <w:trPr>
          <w:trHeight w:val="274"/>
          <w:jc w:val="center"/>
        </w:trPr>
        <w:tc>
          <w:tcPr>
            <w:tcW w:w="850" w:type="dxa"/>
            <w:tcBorders>
              <w:left w:val="single" w:sz="4" w:space="0" w:color="000000"/>
            </w:tcBorders>
            <w:shd w:val="clear" w:color="auto" w:fill="auto"/>
            <w:vAlign w:val="center"/>
          </w:tcPr>
          <w:p w14:paraId="3C7DCA2E"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40C22293"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2B52F66" w14:textId="0D85C667"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2551" w:type="dxa"/>
            <w:gridSpan w:val="2"/>
            <w:tcBorders>
              <w:top w:val="single" w:sz="4" w:space="0" w:color="000000"/>
              <w:left w:val="single" w:sz="4" w:space="0" w:color="000000"/>
              <w:bottom w:val="single" w:sz="4" w:space="0" w:color="000000"/>
            </w:tcBorders>
            <w:shd w:val="clear" w:color="auto" w:fill="auto"/>
          </w:tcPr>
          <w:p w14:paraId="50B3B05A"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Ручки </w:t>
            </w:r>
            <w:proofErr w:type="gramStart"/>
            <w:r w:rsidRPr="00C505F9">
              <w:rPr>
                <w:rFonts w:ascii="Times New Roman" w:eastAsiaTheme="minorHAnsi" w:hAnsi="Times New Roman" w:cs="Times New Roman"/>
                <w:sz w:val="24"/>
                <w:szCs w:val="24"/>
                <w:lang w:eastAsia="en-US"/>
              </w:rPr>
              <w:t>для</w:t>
            </w:r>
            <w:proofErr w:type="gramEnd"/>
            <w:r w:rsidRPr="00C505F9">
              <w:rPr>
                <w:rFonts w:ascii="Times New Roman" w:eastAsiaTheme="minorHAnsi" w:hAnsi="Times New Roman" w:cs="Times New Roman"/>
                <w:sz w:val="24"/>
                <w:szCs w:val="24"/>
                <w:lang w:eastAsia="en-US"/>
              </w:rPr>
              <w:t xml:space="preserve"> </w:t>
            </w:r>
          </w:p>
          <w:p w14:paraId="2BE85FA1" w14:textId="18814CAE"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транспортировки</w:t>
            </w:r>
          </w:p>
        </w:tc>
        <w:tc>
          <w:tcPr>
            <w:tcW w:w="5913" w:type="dxa"/>
            <w:gridSpan w:val="4"/>
            <w:tcBorders>
              <w:top w:val="single" w:sz="4" w:space="0" w:color="000000"/>
              <w:left w:val="single" w:sz="4" w:space="0" w:color="000000"/>
              <w:bottom w:val="single" w:sz="4" w:space="0" w:color="000000"/>
            </w:tcBorders>
            <w:shd w:val="clear" w:color="auto" w:fill="auto"/>
          </w:tcPr>
          <w:p w14:paraId="0CA97BD5" w14:textId="33677CD6"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Реанимационное место должно быть оснащено не менее 2-мя ручками  на задней стороне колоны, предназначенные для перемещения реанимационного места внутри больничного учреждения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053C6" w14:textId="242CFE7A"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комплект</w:t>
            </w:r>
          </w:p>
        </w:tc>
      </w:tr>
      <w:tr w:rsidR="00795564" w:rsidRPr="00C505F9" w14:paraId="0029570B" w14:textId="77777777" w:rsidTr="00CC3CB8">
        <w:trPr>
          <w:trHeight w:val="274"/>
          <w:jc w:val="center"/>
        </w:trPr>
        <w:tc>
          <w:tcPr>
            <w:tcW w:w="850" w:type="dxa"/>
            <w:tcBorders>
              <w:left w:val="single" w:sz="4" w:space="0" w:color="000000"/>
            </w:tcBorders>
            <w:shd w:val="clear" w:color="auto" w:fill="auto"/>
            <w:vAlign w:val="center"/>
          </w:tcPr>
          <w:p w14:paraId="6A7B1EBC" w14:textId="77777777" w:rsidR="00795564" w:rsidRPr="00C505F9" w:rsidRDefault="00795564" w:rsidP="00795564">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1057005F" w14:textId="77777777" w:rsidR="00795564" w:rsidRPr="00C505F9" w:rsidRDefault="00795564" w:rsidP="00795564">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4B5E977" w14:textId="3D2B4D0B" w:rsidR="00795564" w:rsidRPr="00C505F9" w:rsidRDefault="00795564" w:rsidP="00795564">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2551" w:type="dxa"/>
            <w:gridSpan w:val="2"/>
            <w:tcBorders>
              <w:top w:val="single" w:sz="4" w:space="0" w:color="000000"/>
              <w:left w:val="single" w:sz="4" w:space="0" w:color="000000"/>
              <w:bottom w:val="single" w:sz="4" w:space="0" w:color="000000"/>
            </w:tcBorders>
            <w:shd w:val="clear" w:color="auto" w:fill="auto"/>
          </w:tcPr>
          <w:p w14:paraId="6D2B54E6" w14:textId="77777777" w:rsidR="00795564" w:rsidRPr="00C505F9" w:rsidRDefault="00795564" w:rsidP="00795564">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Держатель рентген </w:t>
            </w:r>
          </w:p>
          <w:p w14:paraId="01CA79D6" w14:textId="3264FFCE" w:rsidR="00795564" w:rsidRPr="00C505F9" w:rsidRDefault="00795564" w:rsidP="00795564">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кассеты</w:t>
            </w:r>
          </w:p>
        </w:tc>
        <w:tc>
          <w:tcPr>
            <w:tcW w:w="5913" w:type="dxa"/>
            <w:gridSpan w:val="4"/>
            <w:tcBorders>
              <w:top w:val="single" w:sz="4" w:space="0" w:color="000000"/>
              <w:left w:val="single" w:sz="4" w:space="0" w:color="000000"/>
              <w:bottom w:val="single" w:sz="4" w:space="0" w:color="000000"/>
            </w:tcBorders>
            <w:shd w:val="clear" w:color="auto" w:fill="auto"/>
          </w:tcPr>
          <w:p w14:paraId="4FB0C71B" w14:textId="67B64C3D" w:rsidR="00795564" w:rsidRPr="00C505F9" w:rsidRDefault="00795564" w:rsidP="00795564">
            <w:pPr>
              <w:tabs>
                <w:tab w:val="left" w:pos="709"/>
                <w:tab w:val="left" w:pos="1312"/>
              </w:tabs>
              <w:ind w:firstLine="883"/>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Под ложем должен быть установлен лоток для возможности размещение рентгеновской кассеты размером не </w:t>
            </w:r>
            <w:proofErr w:type="gramStart"/>
            <w:r w:rsidRPr="00C505F9">
              <w:rPr>
                <w:rFonts w:ascii="Times New Roman" w:eastAsiaTheme="minorHAnsi" w:hAnsi="Times New Roman" w:cs="Times New Roman"/>
                <w:sz w:val="24"/>
                <w:szCs w:val="24"/>
                <w:lang w:eastAsia="en-US"/>
              </w:rPr>
              <w:t xml:space="preserve">менее </w:t>
            </w:r>
            <w:r w:rsidRPr="00C505F9">
              <w:rPr>
                <w:rFonts w:ascii="Times New Roman" w:hAnsi="Times New Roman" w:cs="Times New Roman"/>
                <w:sz w:val="24"/>
                <w:szCs w:val="24"/>
                <w:lang w:val="ru"/>
              </w:rPr>
              <w:t>более</w:t>
            </w:r>
            <w:proofErr w:type="gramEnd"/>
            <w:r w:rsidRPr="00C505F9">
              <w:rPr>
                <w:rFonts w:ascii="Times New Roman" w:hAnsi="Times New Roman" w:cs="Times New Roman"/>
                <w:sz w:val="24"/>
                <w:szCs w:val="24"/>
                <w:lang w:val="ru"/>
              </w:rPr>
              <w:t xml:space="preserve"> 14x14''.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331C6" w14:textId="5797A829" w:rsidR="00795564" w:rsidRDefault="00795564" w:rsidP="0079556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6C77659B" w14:textId="77777777" w:rsidTr="00CC3CB8">
        <w:trPr>
          <w:trHeight w:val="274"/>
          <w:jc w:val="center"/>
        </w:trPr>
        <w:tc>
          <w:tcPr>
            <w:tcW w:w="850" w:type="dxa"/>
            <w:tcBorders>
              <w:left w:val="single" w:sz="4" w:space="0" w:color="000000"/>
            </w:tcBorders>
            <w:shd w:val="clear" w:color="auto" w:fill="auto"/>
            <w:vAlign w:val="center"/>
          </w:tcPr>
          <w:p w14:paraId="6FEF78F6"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1006E9A"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189FDFE4" w14:textId="5BFD1842"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2551" w:type="dxa"/>
            <w:gridSpan w:val="2"/>
            <w:tcBorders>
              <w:top w:val="single" w:sz="4" w:space="0" w:color="000000"/>
              <w:left w:val="single" w:sz="4" w:space="0" w:color="000000"/>
              <w:bottom w:val="single" w:sz="4" w:space="0" w:color="000000"/>
            </w:tcBorders>
            <w:shd w:val="clear" w:color="auto" w:fill="auto"/>
          </w:tcPr>
          <w:p w14:paraId="485CEE6B" w14:textId="751A55F9" w:rsidR="006A2F77" w:rsidRPr="00C505F9" w:rsidRDefault="006A2F77" w:rsidP="006A2EAB">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Модуль встроенных весов с</w:t>
            </w:r>
            <w:r w:rsidR="006A2EAB">
              <w:rPr>
                <w:rFonts w:ascii="Times New Roman" w:eastAsiaTheme="minorHAnsi" w:hAnsi="Times New Roman" w:cs="Times New Roman"/>
                <w:sz w:val="24"/>
                <w:szCs w:val="24"/>
                <w:lang w:eastAsia="en-US"/>
              </w:rPr>
              <w:t xml:space="preserve"> </w:t>
            </w:r>
            <w:proofErr w:type="spellStart"/>
            <w:r w:rsidRPr="00C505F9">
              <w:rPr>
                <w:rFonts w:ascii="Times New Roman" w:eastAsiaTheme="minorHAnsi" w:hAnsi="Times New Roman" w:cs="Times New Roman"/>
                <w:sz w:val="24"/>
                <w:szCs w:val="24"/>
                <w:lang w:eastAsia="en-US"/>
              </w:rPr>
              <w:t>вращаищимся</w:t>
            </w:r>
            <w:proofErr w:type="spellEnd"/>
            <w:r w:rsidRPr="00C505F9">
              <w:rPr>
                <w:rFonts w:ascii="Times New Roman" w:eastAsiaTheme="minorHAnsi" w:hAnsi="Times New Roman" w:cs="Times New Roman"/>
                <w:sz w:val="24"/>
                <w:szCs w:val="24"/>
                <w:lang w:eastAsia="en-US"/>
              </w:rPr>
              <w:t xml:space="preserve"> ложем на</w:t>
            </w:r>
            <w:r>
              <w:rPr>
                <w:rFonts w:ascii="Times New Roman" w:eastAsiaTheme="minorHAnsi" w:hAnsi="Times New Roman" w:cs="Times New Roman"/>
                <w:sz w:val="24"/>
                <w:szCs w:val="24"/>
                <w:lang w:eastAsia="en-US"/>
              </w:rPr>
              <w:t xml:space="preserve"> </w:t>
            </w:r>
            <w:r w:rsidRPr="00C505F9">
              <w:rPr>
                <w:rFonts w:ascii="Times New Roman" w:eastAsiaTheme="minorHAnsi" w:hAnsi="Times New Roman" w:cs="Times New Roman"/>
                <w:sz w:val="24"/>
                <w:szCs w:val="24"/>
                <w:lang w:eastAsia="en-US"/>
              </w:rPr>
              <w:t>360°</w:t>
            </w:r>
          </w:p>
        </w:tc>
        <w:tc>
          <w:tcPr>
            <w:tcW w:w="5913" w:type="dxa"/>
            <w:gridSpan w:val="4"/>
            <w:tcBorders>
              <w:top w:val="single" w:sz="4" w:space="0" w:color="000000"/>
              <w:left w:val="single" w:sz="4" w:space="0" w:color="000000"/>
              <w:bottom w:val="single" w:sz="4" w:space="0" w:color="000000"/>
            </w:tcBorders>
            <w:shd w:val="clear" w:color="auto" w:fill="auto"/>
          </w:tcPr>
          <w:p w14:paraId="241CAAAE" w14:textId="77777777" w:rsidR="006A2F77" w:rsidRPr="00C505F9" w:rsidRDefault="006A2F77" w:rsidP="006A2F77">
            <w:pPr>
              <w:spacing w:after="0" w:line="240" w:lineRule="auto"/>
              <w:ind w:firstLine="567"/>
              <w:jc w:val="both"/>
              <w:rPr>
                <w:rFonts w:ascii="Times New Roman" w:hAnsi="Times New Roman" w:cs="Times New Roman"/>
                <w:sz w:val="24"/>
                <w:szCs w:val="24"/>
                <w:lang w:val="ru"/>
              </w:rPr>
            </w:pPr>
            <w:r w:rsidRPr="00C505F9">
              <w:rPr>
                <w:rFonts w:ascii="Times New Roman" w:eastAsiaTheme="minorHAnsi" w:hAnsi="Times New Roman" w:cs="Times New Roman"/>
                <w:sz w:val="24"/>
                <w:szCs w:val="24"/>
                <w:lang w:eastAsia="en-US"/>
              </w:rPr>
              <w:t xml:space="preserve">Реанимационное место должно быть оснащено дополнительным </w:t>
            </w:r>
            <w:r w:rsidRPr="0050324E">
              <w:rPr>
                <w:rFonts w:ascii="Times New Roman" w:eastAsiaTheme="minorHAnsi" w:hAnsi="Times New Roman" w:cs="Times New Roman"/>
                <w:sz w:val="24"/>
                <w:szCs w:val="24"/>
                <w:lang w:eastAsia="en-US"/>
              </w:rPr>
              <w:t>блоком измерения веса пациента, даже при изменении расположения кроватки в горизонтальной плоскости с</w:t>
            </w:r>
            <w:r w:rsidRPr="00C505F9">
              <w:rPr>
                <w:rFonts w:ascii="Times New Roman" w:eastAsiaTheme="minorHAnsi" w:hAnsi="Times New Roman" w:cs="Times New Roman"/>
                <w:sz w:val="24"/>
                <w:szCs w:val="24"/>
                <w:lang w:eastAsia="en-US"/>
              </w:rPr>
              <w:t xml:space="preserve"> возможностью сохранения  </w:t>
            </w:r>
            <w:r w:rsidRPr="00C505F9">
              <w:rPr>
                <w:rFonts w:ascii="Times New Roman" w:hAnsi="Times New Roman" w:cs="Times New Roman"/>
                <w:sz w:val="24"/>
                <w:szCs w:val="24"/>
                <w:lang w:val="ru"/>
              </w:rPr>
              <w:t xml:space="preserve">до 6 записей в памяти устройства.  Возможность мониторинга разницы между последовательно регистрируемыми показаниями.  Наличие функции автоматического автоматизированного тарирования при изменении нагрузки на ложе более 200 г. </w:t>
            </w:r>
          </w:p>
          <w:p w14:paraId="7ACCAAB3"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Наибольший предел взвешивания -  не менее 10 кг</w:t>
            </w:r>
          </w:p>
          <w:p w14:paraId="18BD9EE6"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Погрешность не более ±4 г</w:t>
            </w:r>
          </w:p>
          <w:p w14:paraId="3D85996C"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Диапазон изменения веса – не более 1 г</w:t>
            </w:r>
          </w:p>
          <w:p w14:paraId="30334861" w14:textId="495BA318"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t>Чувствительность шкалы: ±1 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C6BFC" w14:textId="5B8CA7E8"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358407B0" w14:textId="77777777" w:rsidTr="00CC3CB8">
        <w:trPr>
          <w:trHeight w:val="274"/>
          <w:jc w:val="center"/>
        </w:trPr>
        <w:tc>
          <w:tcPr>
            <w:tcW w:w="850" w:type="dxa"/>
            <w:tcBorders>
              <w:left w:val="single" w:sz="4" w:space="0" w:color="000000"/>
            </w:tcBorders>
            <w:shd w:val="clear" w:color="auto" w:fill="auto"/>
            <w:vAlign w:val="center"/>
          </w:tcPr>
          <w:p w14:paraId="65C91807"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6EABA4D3"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9DF1C27" w14:textId="4976A0BB"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551" w:type="dxa"/>
            <w:gridSpan w:val="2"/>
            <w:tcBorders>
              <w:top w:val="single" w:sz="4" w:space="0" w:color="000000"/>
              <w:left w:val="single" w:sz="4" w:space="0" w:color="000000"/>
              <w:bottom w:val="single" w:sz="4" w:space="0" w:color="000000"/>
            </w:tcBorders>
            <w:shd w:val="clear" w:color="auto" w:fill="auto"/>
          </w:tcPr>
          <w:p w14:paraId="0F47D46B" w14:textId="2386F9CB" w:rsidR="006A2F77" w:rsidRPr="00C505F9" w:rsidRDefault="006A2F77" w:rsidP="006A2F77">
            <w:pPr>
              <w:pStyle w:val="a8"/>
              <w:jc w:val="both"/>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Фототер</w:t>
            </w:r>
            <w:r w:rsidR="006A2EAB">
              <w:rPr>
                <w:rFonts w:ascii="Times New Roman" w:eastAsiaTheme="minorHAnsi" w:hAnsi="Times New Roman" w:cs="Times New Roman"/>
                <w:sz w:val="24"/>
                <w:szCs w:val="24"/>
                <w:lang w:eastAsia="en-US"/>
              </w:rPr>
              <w:t>апевтическая</w:t>
            </w:r>
            <w:proofErr w:type="spellEnd"/>
            <w:r w:rsidR="006A2EAB">
              <w:rPr>
                <w:rFonts w:ascii="Times New Roman" w:eastAsiaTheme="minorHAnsi" w:hAnsi="Times New Roman" w:cs="Times New Roman"/>
                <w:sz w:val="24"/>
                <w:szCs w:val="24"/>
                <w:lang w:eastAsia="en-US"/>
              </w:rPr>
              <w:t xml:space="preserve"> лампа</w:t>
            </w:r>
          </w:p>
        </w:tc>
        <w:tc>
          <w:tcPr>
            <w:tcW w:w="5913" w:type="dxa"/>
            <w:gridSpan w:val="4"/>
            <w:tcBorders>
              <w:top w:val="single" w:sz="4" w:space="0" w:color="000000"/>
              <w:left w:val="single" w:sz="4" w:space="0" w:color="000000"/>
              <w:bottom w:val="single" w:sz="4" w:space="0" w:color="000000"/>
            </w:tcBorders>
            <w:shd w:val="clear" w:color="auto" w:fill="auto"/>
          </w:tcPr>
          <w:p w14:paraId="6318278E" w14:textId="77777777"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Реанимационное место должно быть оснащено фототерапевтической лампой.</w:t>
            </w:r>
          </w:p>
          <w:p w14:paraId="30B25EEF"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Интенсивность &gt; 40 </w:t>
            </w:r>
            <w:proofErr w:type="spellStart"/>
            <w:r w:rsidRPr="00C505F9">
              <w:rPr>
                <w:rFonts w:ascii="Times New Roman" w:hAnsi="Times New Roman" w:cs="Times New Roman"/>
                <w:sz w:val="24"/>
                <w:szCs w:val="24"/>
              </w:rPr>
              <w:t>ДжВт</w:t>
            </w:r>
            <w:proofErr w:type="spellEnd"/>
            <w:r w:rsidRPr="00C505F9">
              <w:rPr>
                <w:rFonts w:ascii="Times New Roman" w:hAnsi="Times New Roman" w:cs="Times New Roman"/>
                <w:sz w:val="24"/>
                <w:szCs w:val="24"/>
              </w:rPr>
              <w:t>/см</w:t>
            </w:r>
            <w:proofErr w:type="gramStart"/>
            <w:r w:rsidRPr="00C505F9">
              <w:rPr>
                <w:rFonts w:ascii="Times New Roman" w:hAnsi="Times New Roman" w:cs="Times New Roman"/>
                <w:sz w:val="24"/>
                <w:szCs w:val="24"/>
              </w:rPr>
              <w:t>2</w:t>
            </w:r>
            <w:proofErr w:type="gramEnd"/>
            <w:r w:rsidRPr="00C505F9">
              <w:rPr>
                <w:rFonts w:ascii="Times New Roman" w:hAnsi="Times New Roman" w:cs="Times New Roman"/>
                <w:sz w:val="24"/>
                <w:szCs w:val="24"/>
              </w:rPr>
              <w:t>/</w:t>
            </w:r>
            <w:proofErr w:type="spellStart"/>
            <w:r w:rsidRPr="00C505F9">
              <w:rPr>
                <w:rFonts w:ascii="Times New Roman" w:hAnsi="Times New Roman" w:cs="Times New Roman"/>
                <w:sz w:val="24"/>
                <w:szCs w:val="24"/>
              </w:rPr>
              <w:t>нм</w:t>
            </w:r>
            <w:proofErr w:type="spellEnd"/>
          </w:p>
          <w:p w14:paraId="45F0C353"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lastRenderedPageBreak/>
              <w:t>Срок службы лампы – не менее 50 000 часов</w:t>
            </w:r>
          </w:p>
          <w:p w14:paraId="40823273"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Максимальный уровень шума - &lt; 10 </w:t>
            </w:r>
            <w:proofErr w:type="spellStart"/>
            <w:r w:rsidRPr="00C505F9">
              <w:rPr>
                <w:rFonts w:ascii="Times New Roman" w:hAnsi="Times New Roman" w:cs="Times New Roman"/>
                <w:sz w:val="24"/>
                <w:szCs w:val="24"/>
              </w:rPr>
              <w:t>дБА</w:t>
            </w:r>
            <w:proofErr w:type="spellEnd"/>
          </w:p>
          <w:p w14:paraId="5DD643D0"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Длина волны - 440 – 460 </w:t>
            </w:r>
            <w:proofErr w:type="spellStart"/>
            <w:r w:rsidRPr="00C505F9">
              <w:rPr>
                <w:rFonts w:ascii="Times New Roman" w:hAnsi="Times New Roman" w:cs="Times New Roman"/>
                <w:sz w:val="24"/>
                <w:szCs w:val="24"/>
              </w:rPr>
              <w:t>нм</w:t>
            </w:r>
            <w:proofErr w:type="spellEnd"/>
          </w:p>
          <w:p w14:paraId="7FF45AD3"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Высота лампы – не более 82 мм</w:t>
            </w:r>
          </w:p>
          <w:p w14:paraId="5C4D4FCE"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Ширина лампы – не более 168 мм</w:t>
            </w:r>
          </w:p>
          <w:p w14:paraId="1CFB751E"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Длина лампы – не более 300 мм</w:t>
            </w:r>
          </w:p>
          <w:p w14:paraId="75C8CD39"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Вес лампы – не более 1,15 кг</w:t>
            </w:r>
          </w:p>
          <w:p w14:paraId="3375EEEE"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Степень ударопрочности и влагостойкости </w:t>
            </w:r>
            <w:r w:rsidRPr="00C505F9">
              <w:rPr>
                <w:rFonts w:ascii="Times New Roman" w:hAnsi="Times New Roman" w:cs="Times New Roman"/>
                <w:sz w:val="24"/>
                <w:szCs w:val="24"/>
                <w:lang w:val="en-US"/>
              </w:rPr>
              <w:t>IP</w:t>
            </w:r>
            <w:r w:rsidRPr="00C505F9">
              <w:rPr>
                <w:rFonts w:ascii="Times New Roman" w:hAnsi="Times New Roman" w:cs="Times New Roman"/>
                <w:sz w:val="24"/>
                <w:szCs w:val="24"/>
              </w:rPr>
              <w:t xml:space="preserve"> 20</w:t>
            </w:r>
          </w:p>
          <w:p w14:paraId="4E5BF79A" w14:textId="77777777" w:rsidR="006A2F77" w:rsidRPr="00C505F9" w:rsidRDefault="006A2F77" w:rsidP="006A2F77">
            <w:pPr>
              <w:spacing w:after="0" w:line="240" w:lineRule="auto"/>
              <w:ind w:firstLine="567"/>
              <w:jc w:val="both"/>
              <w:rPr>
                <w:rFonts w:ascii="Times New Roman" w:hAnsi="Times New Roman" w:cs="Times New Roman"/>
                <w:sz w:val="24"/>
                <w:szCs w:val="24"/>
                <w:lang w:val="en-US"/>
              </w:rPr>
            </w:pPr>
            <w:r w:rsidRPr="00C505F9">
              <w:rPr>
                <w:rFonts w:ascii="Times New Roman" w:hAnsi="Times New Roman" w:cs="Times New Roman"/>
                <w:sz w:val="24"/>
                <w:szCs w:val="24"/>
              </w:rPr>
              <w:t>Напряжение</w:t>
            </w:r>
            <w:r w:rsidRPr="00C505F9">
              <w:rPr>
                <w:rFonts w:ascii="Times New Roman" w:hAnsi="Times New Roman" w:cs="Times New Roman"/>
                <w:sz w:val="24"/>
                <w:szCs w:val="24"/>
                <w:lang w:val="en-US"/>
              </w:rPr>
              <w:t xml:space="preserve"> - 100-240 VAC, 0.2A AC / 12V DC, 0.7A DC</w:t>
            </w:r>
          </w:p>
          <w:p w14:paraId="3936B24D"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Наличие предохранителя  - 2А х 1</w:t>
            </w:r>
          </w:p>
          <w:p w14:paraId="02630845"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Частота питания - 50 - 60 Гц</w:t>
            </w:r>
          </w:p>
          <w:p w14:paraId="2C40FFCE"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Максимальная потребляемая мощность - 30 ВА переменного тока/ 8,5 Вт постоянного тока</w:t>
            </w:r>
          </w:p>
          <w:p w14:paraId="54A25947"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Количество светодиодов – не менее 10 синих светодиода</w:t>
            </w:r>
          </w:p>
          <w:p w14:paraId="7347E8A8"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Наличие </w:t>
            </w:r>
            <w:proofErr w:type="gramStart"/>
            <w:r w:rsidRPr="00C505F9">
              <w:rPr>
                <w:rFonts w:ascii="Times New Roman" w:hAnsi="Times New Roman" w:cs="Times New Roman"/>
                <w:sz w:val="24"/>
                <w:szCs w:val="24"/>
              </w:rPr>
              <w:t>возможности сброса времени работы светодиодного модуля</w:t>
            </w:r>
            <w:proofErr w:type="gramEnd"/>
          </w:p>
          <w:p w14:paraId="28B57C81"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Дополнительное освещение – не менее 2 шт. белых светодиодов для возможности диагностики пациента</w:t>
            </w:r>
          </w:p>
          <w:p w14:paraId="557623EC"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Количество уровней интенсивности света фототерапевтической лампы – не менее 5 уровней</w:t>
            </w:r>
          </w:p>
          <w:p w14:paraId="304D0461"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Наличие функции лазерной наводки для правильного позиционирования</w:t>
            </w:r>
          </w:p>
          <w:p w14:paraId="51ACD4F4" w14:textId="15ADC971"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t>Наличие светодиодного экрана для отображения параметров лампы.</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6470" w14:textId="4715C37A"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6A2F77" w:rsidRPr="00C505F9" w14:paraId="0F3709A2" w14:textId="77777777" w:rsidTr="00CC3CB8">
        <w:trPr>
          <w:trHeight w:val="274"/>
          <w:jc w:val="center"/>
        </w:trPr>
        <w:tc>
          <w:tcPr>
            <w:tcW w:w="850" w:type="dxa"/>
            <w:tcBorders>
              <w:left w:val="single" w:sz="4" w:space="0" w:color="000000"/>
            </w:tcBorders>
            <w:shd w:val="clear" w:color="auto" w:fill="auto"/>
            <w:vAlign w:val="center"/>
          </w:tcPr>
          <w:p w14:paraId="51847047"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60D42311"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5522F39" w14:textId="30F33D0A"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2551" w:type="dxa"/>
            <w:gridSpan w:val="2"/>
            <w:tcBorders>
              <w:top w:val="single" w:sz="4" w:space="0" w:color="000000"/>
              <w:left w:val="single" w:sz="4" w:space="0" w:color="000000"/>
              <w:bottom w:val="single" w:sz="4" w:space="0" w:color="000000"/>
            </w:tcBorders>
            <w:shd w:val="clear" w:color="auto" w:fill="auto"/>
          </w:tcPr>
          <w:p w14:paraId="1C3A2B7F"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Кронштейн крепления </w:t>
            </w:r>
          </w:p>
          <w:p w14:paraId="7EA364CD"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фототерапевтической</w:t>
            </w:r>
          </w:p>
          <w:p w14:paraId="7CEA74B2" w14:textId="5D5EF91E"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лампы</w:t>
            </w:r>
          </w:p>
        </w:tc>
        <w:tc>
          <w:tcPr>
            <w:tcW w:w="5913" w:type="dxa"/>
            <w:gridSpan w:val="4"/>
            <w:tcBorders>
              <w:top w:val="single" w:sz="4" w:space="0" w:color="000000"/>
              <w:left w:val="single" w:sz="4" w:space="0" w:color="000000"/>
              <w:bottom w:val="single" w:sz="4" w:space="0" w:color="000000"/>
            </w:tcBorders>
            <w:shd w:val="clear" w:color="auto" w:fill="auto"/>
          </w:tcPr>
          <w:p w14:paraId="498BCC72" w14:textId="1F87DC6D"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Реанимационное место должно быть оснащено гибким кронштейном для установки фототерапевтической лампы в нужном положении.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F0DF4" w14:textId="3A2003FC"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2AB6293F" w14:textId="77777777" w:rsidTr="00CC3CB8">
        <w:trPr>
          <w:trHeight w:val="274"/>
          <w:jc w:val="center"/>
        </w:trPr>
        <w:tc>
          <w:tcPr>
            <w:tcW w:w="850" w:type="dxa"/>
            <w:tcBorders>
              <w:left w:val="single" w:sz="4" w:space="0" w:color="000000"/>
            </w:tcBorders>
            <w:shd w:val="clear" w:color="auto" w:fill="auto"/>
            <w:vAlign w:val="center"/>
          </w:tcPr>
          <w:p w14:paraId="11C1E87E"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700ECC3"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5987CE27" w14:textId="0415A459"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2551" w:type="dxa"/>
            <w:gridSpan w:val="2"/>
            <w:tcBorders>
              <w:top w:val="single" w:sz="4" w:space="0" w:color="000000"/>
              <w:left w:val="single" w:sz="4" w:space="0" w:color="000000"/>
              <w:bottom w:val="single" w:sz="4" w:space="0" w:color="000000"/>
            </w:tcBorders>
            <w:shd w:val="clear" w:color="auto" w:fill="auto"/>
          </w:tcPr>
          <w:p w14:paraId="49FC9BCA" w14:textId="2382A26D"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Ложе вращающееся</w:t>
            </w:r>
          </w:p>
        </w:tc>
        <w:tc>
          <w:tcPr>
            <w:tcW w:w="5913" w:type="dxa"/>
            <w:gridSpan w:val="4"/>
            <w:tcBorders>
              <w:top w:val="single" w:sz="4" w:space="0" w:color="000000"/>
              <w:left w:val="single" w:sz="4" w:space="0" w:color="000000"/>
              <w:bottom w:val="single" w:sz="4" w:space="0" w:color="000000"/>
            </w:tcBorders>
            <w:shd w:val="clear" w:color="auto" w:fill="auto"/>
          </w:tcPr>
          <w:p w14:paraId="7AF16441" w14:textId="659DF235"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Реанимационное место должно быть оснащено функцией вращающегося ложа на 360 градусов. Данная функция должна обеспечивать доступ </w:t>
            </w:r>
            <w:r w:rsidRPr="00C505F9">
              <w:rPr>
                <w:rFonts w:ascii="Times New Roman" w:eastAsiaTheme="minorHAnsi" w:hAnsi="Times New Roman" w:cs="Times New Roman"/>
                <w:sz w:val="24"/>
                <w:szCs w:val="24"/>
                <w:lang w:eastAsia="en-US"/>
              </w:rPr>
              <w:lastRenderedPageBreak/>
              <w:t xml:space="preserve">медицинского персонала к пациенту со всех сторон во время реанимационных мероприятий и повседневного ухода за пациентом.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00395" w14:textId="7761C773"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6A2F77" w:rsidRPr="00C505F9" w14:paraId="6543102E" w14:textId="77777777" w:rsidTr="00CC3CB8">
        <w:trPr>
          <w:trHeight w:val="274"/>
          <w:jc w:val="center"/>
        </w:trPr>
        <w:tc>
          <w:tcPr>
            <w:tcW w:w="850" w:type="dxa"/>
            <w:tcBorders>
              <w:left w:val="single" w:sz="4" w:space="0" w:color="000000"/>
            </w:tcBorders>
            <w:shd w:val="clear" w:color="auto" w:fill="auto"/>
            <w:vAlign w:val="center"/>
          </w:tcPr>
          <w:p w14:paraId="59AAE753"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p w14:paraId="0FC02681" w14:textId="58D0B48A"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991DD28"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BDE2D82" w14:textId="72EF89B3"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2551" w:type="dxa"/>
            <w:gridSpan w:val="2"/>
            <w:tcBorders>
              <w:top w:val="single" w:sz="4" w:space="0" w:color="000000"/>
              <w:left w:val="single" w:sz="4" w:space="0" w:color="000000"/>
              <w:bottom w:val="single" w:sz="4" w:space="0" w:color="000000"/>
            </w:tcBorders>
            <w:shd w:val="clear" w:color="auto" w:fill="auto"/>
          </w:tcPr>
          <w:p w14:paraId="61377C49"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Педали управления </w:t>
            </w:r>
          </w:p>
          <w:p w14:paraId="2584B63C" w14:textId="28A7ED37"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регулировкой высоты</w:t>
            </w:r>
          </w:p>
        </w:tc>
        <w:tc>
          <w:tcPr>
            <w:tcW w:w="5913" w:type="dxa"/>
            <w:gridSpan w:val="4"/>
            <w:tcBorders>
              <w:top w:val="single" w:sz="4" w:space="0" w:color="000000"/>
              <w:left w:val="single" w:sz="4" w:space="0" w:color="000000"/>
              <w:bottom w:val="single" w:sz="4" w:space="0" w:color="000000"/>
            </w:tcBorders>
            <w:shd w:val="clear" w:color="auto" w:fill="auto"/>
          </w:tcPr>
          <w:p w14:paraId="6F4FE5C0" w14:textId="4D4411A6"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Педали регулировки управления высоты ложа должны быть расположены в нижней части основания  с фронтальной стороны. Педали должны быть установлены на основании,  обеспечивая максимальную мобильность реанимационного места без дополнительных шнуров.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DB4D" w14:textId="4765EFC3"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0C1AB4D6" w14:textId="77777777" w:rsidTr="00CC3CB8">
        <w:trPr>
          <w:trHeight w:val="274"/>
          <w:jc w:val="center"/>
        </w:trPr>
        <w:tc>
          <w:tcPr>
            <w:tcW w:w="850" w:type="dxa"/>
            <w:tcBorders>
              <w:left w:val="single" w:sz="4" w:space="0" w:color="000000"/>
            </w:tcBorders>
            <w:shd w:val="clear" w:color="auto" w:fill="auto"/>
            <w:vAlign w:val="center"/>
          </w:tcPr>
          <w:p w14:paraId="1D1F584D"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68B4CFA"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3914E5D7" w14:textId="3F7AE880"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2551" w:type="dxa"/>
            <w:gridSpan w:val="2"/>
            <w:tcBorders>
              <w:top w:val="single" w:sz="4" w:space="0" w:color="000000"/>
              <w:left w:val="single" w:sz="4" w:space="0" w:color="000000"/>
              <w:bottom w:val="single" w:sz="4" w:space="0" w:color="000000"/>
            </w:tcBorders>
            <w:shd w:val="clear" w:color="auto" w:fill="auto"/>
          </w:tcPr>
          <w:p w14:paraId="2CABD93E"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Привод электрический </w:t>
            </w:r>
          </w:p>
          <w:p w14:paraId="71C24CD5" w14:textId="57B9EB5A"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регулировки высоты ложа</w:t>
            </w:r>
          </w:p>
        </w:tc>
        <w:tc>
          <w:tcPr>
            <w:tcW w:w="5913" w:type="dxa"/>
            <w:gridSpan w:val="4"/>
            <w:tcBorders>
              <w:top w:val="single" w:sz="4" w:space="0" w:color="000000"/>
              <w:left w:val="single" w:sz="4" w:space="0" w:color="000000"/>
              <w:bottom w:val="single" w:sz="4" w:space="0" w:color="000000"/>
            </w:tcBorders>
            <w:shd w:val="clear" w:color="auto" w:fill="auto"/>
          </w:tcPr>
          <w:p w14:paraId="1286AEA5" w14:textId="77777777"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Реанимационное место должно быть оснащено  электрическим приводом регулировки высоты ложа.</w:t>
            </w:r>
          </w:p>
          <w:p w14:paraId="53E6A657"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Высота (регулируемая, опционально) от 1770 мм до 1970 мм</w:t>
            </w:r>
          </w:p>
          <w:p w14:paraId="460A7E84" w14:textId="52882C80"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t>Высота ложа (регулируемая, опционально) – от 930 до 1130 мм</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609A" w14:textId="4D1FFC9F"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1AD35356" w14:textId="77777777" w:rsidTr="00CC3CB8">
        <w:trPr>
          <w:trHeight w:val="274"/>
          <w:jc w:val="center"/>
        </w:trPr>
        <w:tc>
          <w:tcPr>
            <w:tcW w:w="850" w:type="dxa"/>
            <w:tcBorders>
              <w:left w:val="single" w:sz="4" w:space="0" w:color="000000"/>
            </w:tcBorders>
            <w:shd w:val="clear" w:color="auto" w:fill="auto"/>
            <w:vAlign w:val="center"/>
          </w:tcPr>
          <w:p w14:paraId="058855F2"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A55E49A"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2C2FD0EC" w14:textId="050E8F59"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2551" w:type="dxa"/>
            <w:gridSpan w:val="2"/>
            <w:tcBorders>
              <w:top w:val="single" w:sz="4" w:space="0" w:color="000000"/>
              <w:left w:val="single" w:sz="4" w:space="0" w:color="000000"/>
              <w:bottom w:val="single" w:sz="4" w:space="0" w:color="000000"/>
            </w:tcBorders>
            <w:shd w:val="clear" w:color="auto" w:fill="auto"/>
          </w:tcPr>
          <w:p w14:paraId="3E593407"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Светодиодный </w:t>
            </w:r>
          </w:p>
          <w:p w14:paraId="416EB391" w14:textId="7F2DCBE1"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осветитель</w:t>
            </w:r>
          </w:p>
        </w:tc>
        <w:tc>
          <w:tcPr>
            <w:tcW w:w="5913" w:type="dxa"/>
            <w:gridSpan w:val="4"/>
            <w:tcBorders>
              <w:top w:val="single" w:sz="4" w:space="0" w:color="000000"/>
              <w:left w:val="single" w:sz="4" w:space="0" w:color="000000"/>
              <w:bottom w:val="single" w:sz="4" w:space="0" w:color="000000"/>
            </w:tcBorders>
            <w:shd w:val="clear" w:color="auto" w:fill="auto"/>
          </w:tcPr>
          <w:p w14:paraId="4EEBA69B" w14:textId="1AF360B1"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Реанимационное место должно быть оснащено светодиодной лампой для освещения ложа во время диагностических, реанимационных либо  повседневных процедур по уходу за новорожденными. Управление лампой должно осуществляться с панели управления.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557C" w14:textId="05D113C9"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штуки</w:t>
            </w:r>
          </w:p>
        </w:tc>
      </w:tr>
      <w:tr w:rsidR="006A2F77" w:rsidRPr="00C505F9" w14:paraId="5566488E" w14:textId="77777777" w:rsidTr="00CC3CB8">
        <w:trPr>
          <w:trHeight w:val="274"/>
          <w:jc w:val="center"/>
        </w:trPr>
        <w:tc>
          <w:tcPr>
            <w:tcW w:w="850" w:type="dxa"/>
            <w:tcBorders>
              <w:left w:val="single" w:sz="4" w:space="0" w:color="000000"/>
            </w:tcBorders>
            <w:shd w:val="clear" w:color="auto" w:fill="auto"/>
            <w:vAlign w:val="center"/>
          </w:tcPr>
          <w:p w14:paraId="7547884F"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4454160"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FE9D152" w14:textId="674A7923"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2551" w:type="dxa"/>
            <w:gridSpan w:val="2"/>
            <w:tcBorders>
              <w:top w:val="single" w:sz="4" w:space="0" w:color="000000"/>
              <w:left w:val="single" w:sz="4" w:space="0" w:color="000000"/>
              <w:bottom w:val="single" w:sz="4" w:space="0" w:color="000000"/>
            </w:tcBorders>
            <w:shd w:val="clear" w:color="auto" w:fill="auto"/>
          </w:tcPr>
          <w:p w14:paraId="481021A3" w14:textId="05E5D0F4"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APGAR таймер</w:t>
            </w:r>
          </w:p>
        </w:tc>
        <w:tc>
          <w:tcPr>
            <w:tcW w:w="5913" w:type="dxa"/>
            <w:gridSpan w:val="4"/>
            <w:tcBorders>
              <w:top w:val="single" w:sz="4" w:space="0" w:color="000000"/>
              <w:left w:val="single" w:sz="4" w:space="0" w:color="000000"/>
              <w:bottom w:val="single" w:sz="4" w:space="0" w:color="000000"/>
            </w:tcBorders>
            <w:shd w:val="clear" w:color="auto" w:fill="auto"/>
          </w:tcPr>
          <w:p w14:paraId="2DE744F4" w14:textId="5C8DC6ED"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Реанимационное место должно быть оснащено </w:t>
            </w:r>
            <w:proofErr w:type="spellStart"/>
            <w:r w:rsidRPr="00C505F9">
              <w:rPr>
                <w:rFonts w:ascii="Times New Roman" w:eastAsiaTheme="minorHAnsi" w:hAnsi="Times New Roman" w:cs="Times New Roman"/>
                <w:sz w:val="24"/>
                <w:szCs w:val="24"/>
                <w:lang w:eastAsia="en-US"/>
              </w:rPr>
              <w:t>таемером</w:t>
            </w:r>
            <w:proofErr w:type="spellEnd"/>
            <w:r w:rsidRPr="00C505F9">
              <w:rPr>
                <w:rFonts w:ascii="Times New Roman" w:eastAsiaTheme="minorHAnsi" w:hAnsi="Times New Roman" w:cs="Times New Roman"/>
                <w:sz w:val="24"/>
                <w:szCs w:val="24"/>
                <w:lang w:eastAsia="en-US"/>
              </w:rPr>
              <w:t xml:space="preserve"> оценки по шкале </w:t>
            </w:r>
            <w:proofErr w:type="spellStart"/>
            <w:r w:rsidRPr="00C505F9">
              <w:rPr>
                <w:rFonts w:ascii="Times New Roman" w:eastAsiaTheme="minorHAnsi" w:hAnsi="Times New Roman" w:cs="Times New Roman"/>
                <w:sz w:val="24"/>
                <w:szCs w:val="24"/>
                <w:lang w:eastAsia="en-US"/>
              </w:rPr>
              <w:t>Апгар</w:t>
            </w:r>
            <w:proofErr w:type="spellEnd"/>
            <w:r w:rsidRPr="00C505F9">
              <w:rPr>
                <w:rFonts w:ascii="Times New Roman" w:eastAsiaTheme="minorHAnsi" w:hAnsi="Times New Roman" w:cs="Times New Roman"/>
                <w:sz w:val="24"/>
                <w:szCs w:val="24"/>
                <w:lang w:eastAsia="en-US"/>
              </w:rPr>
              <w:t>.  Таймер должен иметь  предустановленные диапазоны значений: 1, 5,10, 20 минут. Включения таймера должно производиться зажатием соответствующей кнопки на панели управления до достижения необходимого уровня задаваемого диапазона.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D1D35" w14:textId="46156B55"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5454FFF3" w14:textId="77777777" w:rsidTr="00CC3CB8">
        <w:trPr>
          <w:trHeight w:val="274"/>
          <w:jc w:val="center"/>
        </w:trPr>
        <w:tc>
          <w:tcPr>
            <w:tcW w:w="850" w:type="dxa"/>
            <w:tcBorders>
              <w:left w:val="single" w:sz="4" w:space="0" w:color="000000"/>
            </w:tcBorders>
            <w:shd w:val="clear" w:color="auto" w:fill="auto"/>
            <w:vAlign w:val="center"/>
          </w:tcPr>
          <w:p w14:paraId="370D5B9A"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167FF8E4"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67C036B" w14:textId="0C1DF002"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2551" w:type="dxa"/>
            <w:gridSpan w:val="2"/>
            <w:tcBorders>
              <w:top w:val="single" w:sz="4" w:space="0" w:color="000000"/>
              <w:left w:val="single" w:sz="4" w:space="0" w:color="000000"/>
              <w:bottom w:val="single" w:sz="4" w:space="0" w:color="000000"/>
            </w:tcBorders>
            <w:shd w:val="clear" w:color="auto" w:fill="auto"/>
          </w:tcPr>
          <w:p w14:paraId="1F7E4444"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Реанимационный модуль </w:t>
            </w:r>
          </w:p>
          <w:p w14:paraId="4A0DB8FF"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для механической</w:t>
            </w:r>
          </w:p>
          <w:p w14:paraId="0B7EF5BE"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вентиляции легких</w:t>
            </w:r>
          </w:p>
          <w:p w14:paraId="1E9BE961" w14:textId="1AAB3B22" w:rsidR="006A2F77" w:rsidRPr="00C505F9" w:rsidRDefault="00135EB7" w:rsidP="006A2F77">
            <w:pPr>
              <w:pStyle w:val="a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новорожденных</w:t>
            </w:r>
          </w:p>
        </w:tc>
        <w:tc>
          <w:tcPr>
            <w:tcW w:w="5913" w:type="dxa"/>
            <w:gridSpan w:val="4"/>
            <w:tcBorders>
              <w:top w:val="single" w:sz="4" w:space="0" w:color="000000"/>
              <w:left w:val="single" w:sz="4" w:space="0" w:color="000000"/>
              <w:bottom w:val="single" w:sz="4" w:space="0" w:color="000000"/>
            </w:tcBorders>
            <w:shd w:val="clear" w:color="auto" w:fill="auto"/>
          </w:tcPr>
          <w:p w14:paraId="21D05D50" w14:textId="36084E9C"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Реанимационный модель  механической вентиляции легких должен представлять собой систему реанимации, обеспечивающую ручную вентиляции легких младенцев  бес спонтанного дыхания посредством установ</w:t>
            </w:r>
            <w:r w:rsidR="00135EB7">
              <w:rPr>
                <w:rFonts w:ascii="Times New Roman" w:eastAsiaTheme="minorHAnsi" w:hAnsi="Times New Roman" w:cs="Times New Roman"/>
                <w:sz w:val="24"/>
                <w:szCs w:val="24"/>
                <w:lang w:eastAsia="en-US"/>
              </w:rPr>
              <w:t>к</w:t>
            </w:r>
            <w:r w:rsidRPr="00C505F9">
              <w:rPr>
                <w:rFonts w:ascii="Times New Roman" w:eastAsiaTheme="minorHAnsi" w:hAnsi="Times New Roman" w:cs="Times New Roman"/>
                <w:sz w:val="24"/>
                <w:szCs w:val="24"/>
                <w:lang w:eastAsia="en-US"/>
              </w:rPr>
              <w:t xml:space="preserve">и на нужные уровни </w:t>
            </w:r>
            <w:r w:rsidRPr="00C505F9">
              <w:rPr>
                <w:rFonts w:ascii="Times New Roman" w:eastAsiaTheme="minorHAnsi" w:hAnsi="Times New Roman" w:cs="Times New Roman"/>
                <w:sz w:val="24"/>
                <w:szCs w:val="24"/>
                <w:lang w:eastAsia="en-US"/>
              </w:rPr>
              <w:lastRenderedPageBreak/>
              <w:t>положительного давления в конце выхода (</w:t>
            </w:r>
            <w:r w:rsidRPr="00C505F9">
              <w:rPr>
                <w:rFonts w:ascii="Times New Roman" w:eastAsiaTheme="minorHAnsi" w:hAnsi="Times New Roman" w:cs="Times New Roman"/>
                <w:sz w:val="24"/>
                <w:szCs w:val="24"/>
                <w:lang w:val="en-US" w:eastAsia="en-US"/>
              </w:rPr>
              <w:t>PEEP</w:t>
            </w:r>
            <w:r w:rsidRPr="00C505F9">
              <w:rPr>
                <w:rFonts w:ascii="Times New Roman" w:eastAsiaTheme="minorHAnsi" w:hAnsi="Times New Roman" w:cs="Times New Roman"/>
                <w:sz w:val="24"/>
                <w:szCs w:val="24"/>
                <w:lang w:eastAsia="en-US"/>
              </w:rPr>
              <w:t>) и пикового давления на входе (</w:t>
            </w:r>
            <w:r w:rsidRPr="00C505F9">
              <w:rPr>
                <w:rFonts w:ascii="Times New Roman" w:eastAsiaTheme="minorHAnsi" w:hAnsi="Times New Roman" w:cs="Times New Roman"/>
                <w:sz w:val="24"/>
                <w:szCs w:val="24"/>
                <w:lang w:val="en-US" w:eastAsia="en-US"/>
              </w:rPr>
              <w:t>PIP</w:t>
            </w:r>
            <w:r w:rsidRPr="00C505F9">
              <w:rPr>
                <w:rFonts w:ascii="Times New Roman" w:eastAsiaTheme="minorHAnsi" w:hAnsi="Times New Roman" w:cs="Times New Roman"/>
                <w:sz w:val="24"/>
                <w:szCs w:val="24"/>
                <w:lang w:eastAsia="en-US"/>
              </w:rPr>
              <w:t xml:space="preserve">).  </w:t>
            </w:r>
            <w:proofErr w:type="gramStart"/>
            <w:r w:rsidRPr="00C505F9">
              <w:rPr>
                <w:rFonts w:ascii="Times New Roman" w:eastAsiaTheme="minorHAnsi" w:hAnsi="Times New Roman" w:cs="Times New Roman"/>
                <w:sz w:val="24"/>
                <w:szCs w:val="24"/>
                <w:lang w:eastAsia="en-US"/>
              </w:rPr>
              <w:t>Модель должен быть расположен на центральной колоне реанимационного места.</w:t>
            </w:r>
            <w:proofErr w:type="gramEnd"/>
            <w:r w:rsidRPr="00C505F9">
              <w:rPr>
                <w:rFonts w:ascii="Times New Roman" w:eastAsiaTheme="minorHAnsi" w:hAnsi="Times New Roman" w:cs="Times New Roman"/>
                <w:sz w:val="24"/>
                <w:szCs w:val="24"/>
                <w:lang w:eastAsia="en-US"/>
              </w:rPr>
              <w:t xml:space="preserve">  Модуль должен быть оснащен манометром показывающим уровень давления, Разъемом сброса максимального давления и элемент управления максимального давления, Регулятором настройки PIP (пиковое давление на вдохе)</w:t>
            </w:r>
          </w:p>
          <w:p w14:paraId="519889DF"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Пиковое дыхательное давление (PIP) - 5–70 см H2O при 8 л/мин</w:t>
            </w:r>
          </w:p>
          <w:p w14:paraId="63EE189C"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Положительное давление на выдохе (PEEP) - 1–10 см H2O при 8 л/мин</w:t>
            </w:r>
          </w:p>
          <w:p w14:paraId="40330864"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Первичный предел давления - 40 смH2O</w:t>
            </w:r>
          </w:p>
          <w:p w14:paraId="00D5B781"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Пропускная способность - 5 л/</w:t>
            </w:r>
            <w:proofErr w:type="spellStart"/>
            <w:r w:rsidRPr="00C505F9">
              <w:rPr>
                <w:rFonts w:ascii="Times New Roman" w:hAnsi="Times New Roman" w:cs="Times New Roman"/>
                <w:sz w:val="24"/>
                <w:szCs w:val="24"/>
              </w:rPr>
              <w:t>дк</w:t>
            </w:r>
            <w:proofErr w:type="spellEnd"/>
            <w:r w:rsidRPr="00C505F9">
              <w:rPr>
                <w:rFonts w:ascii="Times New Roman" w:hAnsi="Times New Roman" w:cs="Times New Roman"/>
                <w:sz w:val="24"/>
                <w:szCs w:val="24"/>
              </w:rPr>
              <w:t xml:space="preserve"> (мин) – 15 л/</w:t>
            </w:r>
            <w:proofErr w:type="spellStart"/>
            <w:r w:rsidRPr="00C505F9">
              <w:rPr>
                <w:rFonts w:ascii="Times New Roman" w:hAnsi="Times New Roman" w:cs="Times New Roman"/>
                <w:sz w:val="24"/>
                <w:szCs w:val="24"/>
              </w:rPr>
              <w:t>дк</w:t>
            </w:r>
            <w:proofErr w:type="spellEnd"/>
            <w:r w:rsidRPr="00C505F9">
              <w:rPr>
                <w:rFonts w:ascii="Times New Roman" w:hAnsi="Times New Roman" w:cs="Times New Roman"/>
                <w:sz w:val="24"/>
                <w:szCs w:val="24"/>
              </w:rPr>
              <w:t xml:space="preserve"> (макс)</w:t>
            </w:r>
          </w:p>
          <w:p w14:paraId="5E54E8FB" w14:textId="21ED74CE"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t>Диапазон манометра давления в дыхательных путях: (-20) - 80 смH2O</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ACE9B" w14:textId="2DA6CB5F"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6A2F77" w:rsidRPr="00C505F9" w14:paraId="45BA2A48" w14:textId="77777777" w:rsidTr="00CC3CB8">
        <w:trPr>
          <w:trHeight w:val="274"/>
          <w:jc w:val="center"/>
        </w:trPr>
        <w:tc>
          <w:tcPr>
            <w:tcW w:w="850" w:type="dxa"/>
            <w:tcBorders>
              <w:left w:val="single" w:sz="4" w:space="0" w:color="000000"/>
            </w:tcBorders>
            <w:shd w:val="clear" w:color="auto" w:fill="auto"/>
            <w:vAlign w:val="center"/>
          </w:tcPr>
          <w:p w14:paraId="06AC346F"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17644617"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CE1A9EF" w14:textId="3D346B04"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2551" w:type="dxa"/>
            <w:gridSpan w:val="2"/>
            <w:tcBorders>
              <w:top w:val="single" w:sz="4" w:space="0" w:color="000000"/>
              <w:left w:val="single" w:sz="4" w:space="0" w:color="000000"/>
              <w:bottom w:val="single" w:sz="4" w:space="0" w:color="000000"/>
            </w:tcBorders>
            <w:shd w:val="clear" w:color="auto" w:fill="auto"/>
          </w:tcPr>
          <w:p w14:paraId="78411DE6" w14:textId="61A5038B" w:rsidR="006A2F77" w:rsidRPr="00C505F9" w:rsidRDefault="006A2F77" w:rsidP="006A2F77">
            <w:pPr>
              <w:pStyle w:val="a8"/>
              <w:jc w:val="both"/>
              <w:rPr>
                <w:rFonts w:ascii="Times New Roman" w:eastAsiaTheme="minorHAnsi" w:hAnsi="Times New Roman" w:cs="Times New Roman"/>
                <w:sz w:val="24"/>
                <w:szCs w:val="24"/>
                <w:lang w:eastAsia="en-US"/>
              </w:rPr>
            </w:pPr>
            <w:proofErr w:type="spellStart"/>
            <w:r w:rsidRPr="00C505F9">
              <w:rPr>
                <w:rFonts w:ascii="Times New Roman" w:eastAsiaTheme="minorHAnsi" w:hAnsi="Times New Roman" w:cs="Times New Roman"/>
                <w:sz w:val="24"/>
                <w:szCs w:val="24"/>
                <w:lang w:eastAsia="en-US"/>
              </w:rPr>
              <w:t>Флоуметр</w:t>
            </w:r>
            <w:proofErr w:type="spellEnd"/>
            <w:r w:rsidRPr="00C505F9">
              <w:rPr>
                <w:rFonts w:ascii="Times New Roman" w:eastAsiaTheme="minorHAnsi" w:hAnsi="Times New Roman" w:cs="Times New Roman"/>
                <w:sz w:val="24"/>
                <w:szCs w:val="24"/>
                <w:lang w:eastAsia="en-US"/>
              </w:rPr>
              <w:t xml:space="preserve"> Air&amp;O2</w:t>
            </w:r>
          </w:p>
        </w:tc>
        <w:tc>
          <w:tcPr>
            <w:tcW w:w="5913" w:type="dxa"/>
            <w:gridSpan w:val="4"/>
            <w:tcBorders>
              <w:top w:val="single" w:sz="4" w:space="0" w:color="000000"/>
              <w:left w:val="single" w:sz="4" w:space="0" w:color="000000"/>
              <w:bottom w:val="single" w:sz="4" w:space="0" w:color="000000"/>
            </w:tcBorders>
            <w:shd w:val="clear" w:color="auto" w:fill="auto"/>
          </w:tcPr>
          <w:p w14:paraId="1285C57D" w14:textId="77777777" w:rsidR="006A2F77" w:rsidRPr="00C505F9" w:rsidRDefault="006A2F77" w:rsidP="006A2F77">
            <w:pPr>
              <w:spacing w:after="0" w:line="240" w:lineRule="auto"/>
              <w:ind w:firstLine="567"/>
              <w:jc w:val="both"/>
              <w:rPr>
                <w:rFonts w:ascii="Times New Roman" w:hAnsi="Times New Roman" w:cs="Times New Roman"/>
                <w:sz w:val="24"/>
                <w:szCs w:val="24"/>
              </w:rPr>
            </w:pPr>
            <w:proofErr w:type="spellStart"/>
            <w:r w:rsidRPr="00C505F9">
              <w:rPr>
                <w:rFonts w:ascii="Times New Roman" w:hAnsi="Times New Roman" w:cs="Times New Roman"/>
                <w:sz w:val="24"/>
                <w:szCs w:val="24"/>
              </w:rPr>
              <w:t>Флоуметр</w:t>
            </w:r>
            <w:proofErr w:type="spellEnd"/>
            <w:r w:rsidRPr="00C505F9">
              <w:rPr>
                <w:rFonts w:ascii="Times New Roman" w:hAnsi="Times New Roman" w:cs="Times New Roman"/>
                <w:sz w:val="24"/>
                <w:szCs w:val="24"/>
              </w:rPr>
              <w:t xml:space="preserve"> должен быть установлен на боковой планке из нержавеющей стали, предназначенной для дополнительного оборудования.  </w:t>
            </w:r>
          </w:p>
          <w:p w14:paraId="30F605A8"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Давление подачи 3-5 бар</w:t>
            </w:r>
          </w:p>
          <w:p w14:paraId="6943CF2D"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Давление в цилиндре 3-5 бар</w:t>
            </w:r>
          </w:p>
          <w:p w14:paraId="7524E5EE" w14:textId="696FE6AF" w:rsidR="006A2F77" w:rsidRPr="00C505F9" w:rsidRDefault="006A2F77" w:rsidP="006A2F77">
            <w:pPr>
              <w:spacing w:after="0" w:line="240" w:lineRule="auto"/>
              <w:ind w:firstLine="567"/>
              <w:jc w:val="both"/>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t>Диапазон регулировки расхода газа 0-15 л/мин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5D286" w14:textId="04F1B2A7"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штука</w:t>
            </w:r>
          </w:p>
        </w:tc>
      </w:tr>
      <w:tr w:rsidR="006A2F77" w:rsidRPr="00C505F9" w14:paraId="5E32CF06" w14:textId="77777777" w:rsidTr="00CC3CB8">
        <w:trPr>
          <w:trHeight w:val="274"/>
          <w:jc w:val="center"/>
        </w:trPr>
        <w:tc>
          <w:tcPr>
            <w:tcW w:w="850" w:type="dxa"/>
            <w:tcBorders>
              <w:left w:val="single" w:sz="4" w:space="0" w:color="000000"/>
            </w:tcBorders>
            <w:shd w:val="clear" w:color="auto" w:fill="auto"/>
            <w:vAlign w:val="center"/>
          </w:tcPr>
          <w:p w14:paraId="29689920"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2CC72D94"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02C4F25" w14:textId="7B375FFF" w:rsidR="006A2F77" w:rsidRPr="00C505F9" w:rsidRDefault="006A2F77" w:rsidP="006A2F77">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gridSpan w:val="2"/>
            <w:tcBorders>
              <w:top w:val="single" w:sz="4" w:space="0" w:color="000000"/>
              <w:left w:val="single" w:sz="4" w:space="0" w:color="000000"/>
              <w:bottom w:val="single" w:sz="4" w:space="0" w:color="000000"/>
            </w:tcBorders>
            <w:shd w:val="clear" w:color="auto" w:fill="auto"/>
          </w:tcPr>
          <w:p w14:paraId="58829D7D"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 xml:space="preserve">Аспиратор в комплекте </w:t>
            </w:r>
            <w:proofErr w:type="gramStart"/>
            <w:r w:rsidRPr="00C505F9">
              <w:rPr>
                <w:rFonts w:ascii="Times New Roman" w:eastAsiaTheme="minorHAnsi" w:hAnsi="Times New Roman" w:cs="Times New Roman"/>
                <w:sz w:val="24"/>
                <w:szCs w:val="24"/>
                <w:lang w:eastAsia="en-US"/>
              </w:rPr>
              <w:t>с</w:t>
            </w:r>
            <w:proofErr w:type="gramEnd"/>
            <w:r w:rsidRPr="00C505F9">
              <w:rPr>
                <w:rFonts w:ascii="Times New Roman" w:eastAsiaTheme="minorHAnsi" w:hAnsi="Times New Roman" w:cs="Times New Roman"/>
                <w:sz w:val="24"/>
                <w:szCs w:val="24"/>
                <w:lang w:eastAsia="en-US"/>
              </w:rPr>
              <w:t xml:space="preserve"> </w:t>
            </w:r>
          </w:p>
          <w:p w14:paraId="25E0AB4A"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ёмкостью для сбора</w:t>
            </w:r>
          </w:p>
          <w:p w14:paraId="3717F86C" w14:textId="77777777" w:rsidR="006A2F77" w:rsidRPr="00C505F9" w:rsidRDefault="006A2F77" w:rsidP="006A2F77">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жидкости и шлангом</w:t>
            </w:r>
          </w:p>
          <w:p w14:paraId="6EE52A1C" w14:textId="2DA2061A"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отсоса</w:t>
            </w:r>
          </w:p>
        </w:tc>
        <w:tc>
          <w:tcPr>
            <w:tcW w:w="5913" w:type="dxa"/>
            <w:gridSpan w:val="4"/>
            <w:tcBorders>
              <w:top w:val="single" w:sz="4" w:space="0" w:color="000000"/>
              <w:left w:val="single" w:sz="4" w:space="0" w:color="000000"/>
              <w:bottom w:val="single" w:sz="4" w:space="0" w:color="000000"/>
            </w:tcBorders>
            <w:shd w:val="clear" w:color="auto" w:fill="auto"/>
          </w:tcPr>
          <w:p w14:paraId="3BD0D622" w14:textId="77777777" w:rsidR="006A2F77" w:rsidRPr="0050324E"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Аспиратор должен иметь специальное крепление для </w:t>
            </w:r>
            <w:r w:rsidRPr="0050324E">
              <w:rPr>
                <w:rFonts w:ascii="Times New Roman" w:hAnsi="Times New Roman" w:cs="Times New Roman"/>
                <w:sz w:val="24"/>
                <w:szCs w:val="24"/>
              </w:rPr>
              <w:t>установки на боковой планке реанимационного места. Аспиратор должен иметь возможность работы от подачи кислорода О</w:t>
            </w:r>
            <w:proofErr w:type="gramStart"/>
            <w:r w:rsidRPr="0050324E">
              <w:rPr>
                <w:rFonts w:ascii="Times New Roman" w:hAnsi="Times New Roman" w:cs="Times New Roman"/>
                <w:sz w:val="24"/>
                <w:szCs w:val="24"/>
              </w:rPr>
              <w:t>2</w:t>
            </w:r>
            <w:proofErr w:type="gramEnd"/>
            <w:r w:rsidRPr="0050324E">
              <w:rPr>
                <w:rFonts w:ascii="Times New Roman" w:hAnsi="Times New Roman" w:cs="Times New Roman"/>
                <w:sz w:val="24"/>
                <w:szCs w:val="24"/>
              </w:rPr>
              <w:t>, без необходимости подведения сжатого воздуха.</w:t>
            </w:r>
          </w:p>
          <w:p w14:paraId="55B3A327"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Наличие емкости для сбора жидкости   объемом не менее 500 мл.</w:t>
            </w:r>
          </w:p>
          <w:p w14:paraId="6786EFF9" w14:textId="77777777" w:rsidR="006A2F77" w:rsidRPr="00C505F9" w:rsidRDefault="006A2F77" w:rsidP="006A2F77">
            <w:pPr>
              <w:spacing w:after="0" w:line="240" w:lineRule="auto"/>
              <w:ind w:firstLine="567"/>
              <w:jc w:val="both"/>
              <w:rPr>
                <w:rFonts w:ascii="Times New Roman" w:hAnsi="Times New Roman" w:cs="Times New Roman"/>
                <w:sz w:val="24"/>
                <w:szCs w:val="24"/>
              </w:rPr>
            </w:pPr>
            <w:r w:rsidRPr="00C505F9">
              <w:rPr>
                <w:rFonts w:ascii="Times New Roman" w:hAnsi="Times New Roman" w:cs="Times New Roman"/>
                <w:sz w:val="24"/>
                <w:szCs w:val="24"/>
              </w:rPr>
              <w:t xml:space="preserve">Диапазон манометра от -200 до 0 мм </w:t>
            </w:r>
            <w:proofErr w:type="spellStart"/>
            <w:r w:rsidRPr="00C505F9">
              <w:rPr>
                <w:rFonts w:ascii="Times New Roman" w:hAnsi="Times New Roman" w:cs="Times New Roman"/>
                <w:sz w:val="24"/>
                <w:szCs w:val="24"/>
              </w:rPr>
              <w:t>рт.ст</w:t>
            </w:r>
            <w:proofErr w:type="spellEnd"/>
            <w:r w:rsidRPr="00C505F9">
              <w:rPr>
                <w:rFonts w:ascii="Times New Roman" w:hAnsi="Times New Roman" w:cs="Times New Roman"/>
                <w:sz w:val="24"/>
                <w:szCs w:val="24"/>
              </w:rPr>
              <w:t>.</w:t>
            </w:r>
          </w:p>
          <w:p w14:paraId="688D751F" w14:textId="3EB1175F" w:rsidR="006A2F77" w:rsidRPr="00C505F9" w:rsidRDefault="006A2F77" w:rsidP="006A2F77">
            <w:pPr>
              <w:ind w:firstLine="567"/>
              <w:jc w:val="center"/>
              <w:rPr>
                <w:rFonts w:ascii="Times New Roman" w:eastAsiaTheme="minorHAnsi" w:hAnsi="Times New Roman" w:cs="Times New Roman"/>
                <w:sz w:val="24"/>
                <w:szCs w:val="24"/>
                <w:lang w:eastAsia="en-US"/>
              </w:rPr>
            </w:pPr>
            <w:r w:rsidRPr="00C505F9">
              <w:rPr>
                <w:rFonts w:ascii="Times New Roman" w:hAnsi="Times New Roman" w:cs="Times New Roman"/>
                <w:sz w:val="24"/>
                <w:szCs w:val="24"/>
              </w:rPr>
              <w:lastRenderedPageBreak/>
              <w:t>Наличие функции регулировки уровня аспирации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31755" w14:textId="2ADA7147" w:rsidR="006A2F77" w:rsidRPr="00C505F9" w:rsidRDefault="006A2F77" w:rsidP="006A2F7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штука</w:t>
            </w:r>
          </w:p>
        </w:tc>
      </w:tr>
      <w:tr w:rsidR="006A2F77" w:rsidRPr="00C505F9" w14:paraId="1A239C64" w14:textId="77777777" w:rsidTr="00DC307E">
        <w:trPr>
          <w:trHeight w:val="274"/>
          <w:jc w:val="center"/>
        </w:trPr>
        <w:tc>
          <w:tcPr>
            <w:tcW w:w="850" w:type="dxa"/>
            <w:tcBorders>
              <w:left w:val="single" w:sz="4" w:space="0" w:color="000000"/>
            </w:tcBorders>
            <w:shd w:val="clear" w:color="auto" w:fill="auto"/>
            <w:vAlign w:val="center"/>
          </w:tcPr>
          <w:p w14:paraId="4EC47EC3"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633FCD4A"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236" w:type="dxa"/>
            <w:tcBorders>
              <w:top w:val="single" w:sz="4" w:space="0" w:color="000000"/>
              <w:left w:val="single" w:sz="4" w:space="0" w:color="000000"/>
              <w:bottom w:val="single" w:sz="4" w:space="0" w:color="000000"/>
            </w:tcBorders>
            <w:shd w:val="clear" w:color="auto" w:fill="auto"/>
            <w:vAlign w:val="center"/>
          </w:tcPr>
          <w:p w14:paraId="21B3708B" w14:textId="77777777" w:rsidR="006A2F77" w:rsidRPr="00C505F9" w:rsidRDefault="006A2F77" w:rsidP="006A2F77">
            <w:pPr>
              <w:snapToGrid w:val="0"/>
              <w:spacing w:after="0" w:line="240" w:lineRule="auto"/>
              <w:jc w:val="center"/>
              <w:rPr>
                <w:rFonts w:ascii="Times New Roman" w:hAnsi="Times New Roman" w:cs="Times New Roman"/>
                <w:sz w:val="24"/>
                <w:szCs w:val="24"/>
              </w:rPr>
            </w:pPr>
          </w:p>
        </w:tc>
        <w:tc>
          <w:tcPr>
            <w:tcW w:w="8588" w:type="dxa"/>
            <w:gridSpan w:val="6"/>
            <w:shd w:val="clear" w:color="auto" w:fill="auto"/>
          </w:tcPr>
          <w:p w14:paraId="7BF1441B" w14:textId="2470D73F" w:rsidR="006A2F77" w:rsidRPr="00C505F9" w:rsidRDefault="006A2F77" w:rsidP="006A2F77">
            <w:pPr>
              <w:pStyle w:val="a8"/>
              <w:jc w:val="both"/>
              <w:rPr>
                <w:rFonts w:ascii="Times New Roman" w:eastAsiaTheme="minorHAnsi" w:hAnsi="Times New Roman" w:cs="Times New Roman"/>
                <w:i/>
                <w:iCs/>
                <w:sz w:val="24"/>
                <w:szCs w:val="24"/>
                <w:lang w:eastAsia="en-US"/>
              </w:rPr>
            </w:pPr>
            <w:r w:rsidRPr="00C505F9">
              <w:rPr>
                <w:rFonts w:ascii="Times New Roman" w:eastAsiaTheme="minorHAnsi" w:hAnsi="Times New Roman" w:cs="Times New Roman"/>
                <w:i/>
                <w:iCs/>
                <w:sz w:val="24"/>
                <w:szCs w:val="24"/>
                <w:lang w:eastAsia="en-US"/>
              </w:rPr>
              <w:t>Расходные материалы и изнашиваемые узлы:</w:t>
            </w:r>
          </w:p>
        </w:tc>
        <w:tc>
          <w:tcPr>
            <w:tcW w:w="248" w:type="dxa"/>
            <w:tcBorders>
              <w:top w:val="single" w:sz="4" w:space="0" w:color="auto"/>
              <w:bottom w:val="single" w:sz="4" w:space="0" w:color="auto"/>
            </w:tcBorders>
            <w:shd w:val="clear" w:color="auto" w:fill="auto"/>
          </w:tcPr>
          <w:p w14:paraId="71CEC82D" w14:textId="77777777" w:rsidR="006A2F77" w:rsidRPr="00C505F9" w:rsidRDefault="006A2F77" w:rsidP="006A2F77">
            <w:pPr>
              <w:pStyle w:val="a8"/>
              <w:ind w:firstLine="462"/>
              <w:rPr>
                <w:rFonts w:ascii="Times New Roman" w:eastAsiaTheme="minorHAnsi" w:hAnsi="Times New Roman" w:cs="Times New Roman"/>
                <w:sz w:val="24"/>
                <w:szCs w:val="24"/>
                <w:lang w:eastAsia="en-US"/>
              </w:rPr>
            </w:pPr>
          </w:p>
        </w:tc>
        <w:tc>
          <w:tcPr>
            <w:tcW w:w="1559" w:type="dxa"/>
            <w:tcBorders>
              <w:top w:val="single" w:sz="4" w:space="0" w:color="auto"/>
              <w:bottom w:val="single" w:sz="4" w:space="0" w:color="auto"/>
              <w:right w:val="single" w:sz="4" w:space="0" w:color="auto"/>
            </w:tcBorders>
            <w:shd w:val="clear" w:color="auto" w:fill="auto"/>
            <w:vAlign w:val="center"/>
          </w:tcPr>
          <w:p w14:paraId="24E256AB" w14:textId="77777777" w:rsidR="006A2F77" w:rsidRPr="00C505F9" w:rsidRDefault="006A2F77" w:rsidP="006A2F77">
            <w:pPr>
              <w:spacing w:after="0" w:line="240" w:lineRule="auto"/>
              <w:jc w:val="center"/>
              <w:rPr>
                <w:rFonts w:ascii="Times New Roman" w:hAnsi="Times New Roman" w:cs="Times New Roman"/>
                <w:color w:val="000000"/>
                <w:sz w:val="24"/>
                <w:szCs w:val="24"/>
              </w:rPr>
            </w:pPr>
          </w:p>
        </w:tc>
      </w:tr>
      <w:tr w:rsidR="006A2F77" w:rsidRPr="00C505F9" w14:paraId="00001C42" w14:textId="77777777" w:rsidTr="00D40151">
        <w:trPr>
          <w:trHeight w:val="274"/>
          <w:jc w:val="center"/>
        </w:trPr>
        <w:tc>
          <w:tcPr>
            <w:tcW w:w="850" w:type="dxa"/>
            <w:tcBorders>
              <w:left w:val="single" w:sz="4" w:space="0" w:color="000000"/>
            </w:tcBorders>
            <w:shd w:val="clear" w:color="auto" w:fill="auto"/>
            <w:vAlign w:val="center"/>
          </w:tcPr>
          <w:p w14:paraId="7F1A9AE1"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3AB4B089"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40E548EB" w14:textId="6B326D12" w:rsidR="006A2F77" w:rsidRPr="00C505F9" w:rsidRDefault="006A2F77" w:rsidP="006A2F77">
            <w:pPr>
              <w:snapToGrid w:val="0"/>
              <w:spacing w:after="0" w:line="240" w:lineRule="auto"/>
              <w:jc w:val="center"/>
              <w:rPr>
                <w:rFonts w:ascii="Times New Roman" w:hAnsi="Times New Roman" w:cs="Times New Roman"/>
                <w:sz w:val="24"/>
                <w:szCs w:val="24"/>
              </w:rPr>
            </w:pPr>
            <w:r w:rsidRPr="00C505F9">
              <w:rPr>
                <w:rFonts w:ascii="Times New Roman" w:hAnsi="Times New Roman" w:cs="Times New Roman"/>
                <w:sz w:val="24"/>
                <w:szCs w:val="24"/>
              </w:rPr>
              <w:t>1</w:t>
            </w:r>
          </w:p>
        </w:tc>
        <w:tc>
          <w:tcPr>
            <w:tcW w:w="2551" w:type="dxa"/>
            <w:gridSpan w:val="2"/>
            <w:tcBorders>
              <w:top w:val="single" w:sz="4" w:space="0" w:color="000000"/>
              <w:left w:val="single" w:sz="4" w:space="0" w:color="000000"/>
              <w:bottom w:val="single" w:sz="4" w:space="0" w:color="000000"/>
            </w:tcBorders>
            <w:shd w:val="clear" w:color="auto" w:fill="auto"/>
            <w:vAlign w:val="center"/>
          </w:tcPr>
          <w:p w14:paraId="372B2E59" w14:textId="41E537CE" w:rsidR="006A2F77" w:rsidRPr="00C505F9" w:rsidRDefault="006A2F77" w:rsidP="006A2F77">
            <w:pPr>
              <w:pStyle w:val="a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нет</w:t>
            </w:r>
          </w:p>
        </w:tc>
        <w:tc>
          <w:tcPr>
            <w:tcW w:w="5913" w:type="dxa"/>
            <w:gridSpan w:val="4"/>
            <w:tcBorders>
              <w:top w:val="single" w:sz="4" w:space="0" w:color="auto"/>
              <w:left w:val="single" w:sz="4" w:space="0" w:color="000000"/>
              <w:bottom w:val="single" w:sz="4" w:space="0" w:color="000000"/>
            </w:tcBorders>
            <w:shd w:val="clear" w:color="auto" w:fill="auto"/>
          </w:tcPr>
          <w:p w14:paraId="0E9DD10B" w14:textId="77F4399E" w:rsidR="006A2F77" w:rsidRPr="00C505F9" w:rsidRDefault="006A2F77" w:rsidP="006A2F77">
            <w:pPr>
              <w:pStyle w:val="a8"/>
              <w:rPr>
                <w:rFonts w:ascii="Times New Roman" w:eastAsiaTheme="minorHAnsi" w:hAnsi="Times New Roman" w:cs="Times New Roman"/>
                <w:sz w:val="24"/>
                <w:szCs w:val="24"/>
                <w:lang w:eastAsia="en-US"/>
              </w:rPr>
            </w:pPr>
          </w:p>
        </w:tc>
        <w:tc>
          <w:tcPr>
            <w:tcW w:w="1559" w:type="dxa"/>
            <w:tcBorders>
              <w:top w:val="single" w:sz="4" w:space="0" w:color="auto"/>
              <w:left w:val="single" w:sz="4" w:space="0" w:color="000000"/>
              <w:bottom w:val="single" w:sz="4" w:space="0" w:color="000000"/>
              <w:right w:val="single" w:sz="4" w:space="0" w:color="000000"/>
            </w:tcBorders>
            <w:shd w:val="clear" w:color="auto" w:fill="auto"/>
            <w:vAlign w:val="center"/>
          </w:tcPr>
          <w:p w14:paraId="57695C20" w14:textId="119ABA92" w:rsidR="006A2F77" w:rsidRPr="00C505F9" w:rsidRDefault="006A2F77" w:rsidP="006A2F77">
            <w:pPr>
              <w:spacing w:after="0" w:line="240" w:lineRule="auto"/>
              <w:jc w:val="center"/>
              <w:rPr>
                <w:rFonts w:ascii="Times New Roman" w:hAnsi="Times New Roman" w:cs="Times New Roman"/>
                <w:color w:val="000000"/>
                <w:sz w:val="24"/>
                <w:szCs w:val="24"/>
              </w:rPr>
            </w:pPr>
          </w:p>
        </w:tc>
      </w:tr>
      <w:tr w:rsidR="006A2F77" w:rsidRPr="00C505F9" w14:paraId="78EC3FE8" w14:textId="77777777" w:rsidTr="00534CB1">
        <w:trPr>
          <w:trHeight w:val="274"/>
          <w:jc w:val="center"/>
        </w:trPr>
        <w:tc>
          <w:tcPr>
            <w:tcW w:w="850" w:type="dxa"/>
            <w:tcBorders>
              <w:left w:val="single" w:sz="4" w:space="0" w:color="000000"/>
            </w:tcBorders>
            <w:shd w:val="clear" w:color="auto" w:fill="auto"/>
            <w:vAlign w:val="center"/>
          </w:tcPr>
          <w:p w14:paraId="35B0019E"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3C3ACCC9"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2870" w:type="dxa"/>
            <w:gridSpan w:val="3"/>
            <w:tcBorders>
              <w:top w:val="single" w:sz="4" w:space="0" w:color="000000"/>
              <w:left w:val="single" w:sz="4" w:space="0" w:color="000000"/>
              <w:bottom w:val="single" w:sz="4" w:space="0" w:color="000000"/>
            </w:tcBorders>
            <w:shd w:val="clear" w:color="auto" w:fill="auto"/>
            <w:vAlign w:val="center"/>
          </w:tcPr>
          <w:p w14:paraId="36CF1250" w14:textId="14D07CC4" w:rsidR="006A2F77" w:rsidRPr="00C505F9" w:rsidRDefault="006A2F77" w:rsidP="006A2F77">
            <w:pPr>
              <w:snapToGrid w:val="0"/>
              <w:spacing w:after="0" w:line="240" w:lineRule="auto"/>
              <w:rPr>
                <w:rFonts w:ascii="Times New Roman" w:hAnsi="Times New Roman" w:cs="Times New Roman"/>
                <w:sz w:val="24"/>
                <w:szCs w:val="24"/>
              </w:rPr>
            </w:pPr>
            <w:r w:rsidRPr="00C505F9">
              <w:rPr>
                <w:rFonts w:ascii="Times New Roman" w:eastAsia="Times New Roman" w:hAnsi="Times New Roman" w:cs="Times New Roman"/>
                <w:i/>
                <w:sz w:val="24"/>
                <w:szCs w:val="24"/>
              </w:rPr>
              <w:t>Принадлежности:</w:t>
            </w:r>
          </w:p>
        </w:tc>
        <w:tc>
          <w:tcPr>
            <w:tcW w:w="289" w:type="dxa"/>
            <w:tcBorders>
              <w:top w:val="single" w:sz="4" w:space="0" w:color="000000"/>
              <w:bottom w:val="single" w:sz="4" w:space="0" w:color="000000"/>
            </w:tcBorders>
            <w:shd w:val="clear" w:color="auto" w:fill="auto"/>
          </w:tcPr>
          <w:p w14:paraId="40FE51FE" w14:textId="77777777" w:rsidR="006A2F77" w:rsidRPr="00C505F9" w:rsidRDefault="006A2F77" w:rsidP="006A2F77">
            <w:pPr>
              <w:pStyle w:val="a8"/>
              <w:jc w:val="both"/>
              <w:rPr>
                <w:rFonts w:ascii="Times New Roman" w:eastAsiaTheme="minorHAnsi" w:hAnsi="Times New Roman" w:cs="Times New Roman"/>
                <w:sz w:val="24"/>
                <w:szCs w:val="24"/>
                <w:lang w:eastAsia="en-US"/>
              </w:rPr>
            </w:pPr>
          </w:p>
        </w:tc>
        <w:tc>
          <w:tcPr>
            <w:tcW w:w="5913" w:type="dxa"/>
            <w:gridSpan w:val="4"/>
            <w:tcBorders>
              <w:top w:val="single" w:sz="4" w:space="0" w:color="000000"/>
              <w:bottom w:val="single" w:sz="4" w:space="0" w:color="000000"/>
            </w:tcBorders>
            <w:shd w:val="clear" w:color="auto" w:fill="auto"/>
          </w:tcPr>
          <w:p w14:paraId="779C4953" w14:textId="77777777" w:rsidR="006A2F77" w:rsidRPr="00C505F9" w:rsidRDefault="006A2F77" w:rsidP="006A2F77">
            <w:pPr>
              <w:pStyle w:val="a8"/>
              <w:ind w:firstLine="462"/>
              <w:rPr>
                <w:rFonts w:ascii="Times New Roman" w:eastAsiaTheme="minorHAnsi" w:hAnsi="Times New Roman" w:cs="Times New Roman"/>
                <w:sz w:val="24"/>
                <w:szCs w:val="24"/>
                <w:lang w:eastAsia="en-US"/>
              </w:rPr>
            </w:pPr>
          </w:p>
        </w:tc>
        <w:tc>
          <w:tcPr>
            <w:tcW w:w="1559" w:type="dxa"/>
            <w:tcBorders>
              <w:top w:val="single" w:sz="4" w:space="0" w:color="000000"/>
              <w:bottom w:val="single" w:sz="4" w:space="0" w:color="000000"/>
              <w:right w:val="single" w:sz="4" w:space="0" w:color="000000"/>
            </w:tcBorders>
            <w:shd w:val="clear" w:color="auto" w:fill="auto"/>
            <w:vAlign w:val="center"/>
          </w:tcPr>
          <w:p w14:paraId="41B5DD01" w14:textId="77777777" w:rsidR="006A2F77" w:rsidRPr="00C505F9" w:rsidRDefault="006A2F77" w:rsidP="006A2F77">
            <w:pPr>
              <w:spacing w:after="0" w:line="240" w:lineRule="auto"/>
              <w:jc w:val="center"/>
              <w:rPr>
                <w:rFonts w:ascii="Times New Roman" w:hAnsi="Times New Roman" w:cs="Times New Roman"/>
                <w:color w:val="000000"/>
                <w:sz w:val="24"/>
                <w:szCs w:val="24"/>
              </w:rPr>
            </w:pPr>
          </w:p>
        </w:tc>
      </w:tr>
      <w:tr w:rsidR="006A2F77" w:rsidRPr="00C505F9" w14:paraId="1C1D3041" w14:textId="77777777" w:rsidTr="000C5914">
        <w:trPr>
          <w:trHeight w:val="274"/>
          <w:jc w:val="center"/>
        </w:trPr>
        <w:tc>
          <w:tcPr>
            <w:tcW w:w="850" w:type="dxa"/>
            <w:tcBorders>
              <w:left w:val="single" w:sz="4" w:space="0" w:color="000000"/>
            </w:tcBorders>
            <w:shd w:val="clear" w:color="auto" w:fill="auto"/>
            <w:vAlign w:val="center"/>
          </w:tcPr>
          <w:p w14:paraId="47FD0851"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p>
        </w:tc>
        <w:tc>
          <w:tcPr>
            <w:tcW w:w="3646" w:type="dxa"/>
            <w:tcBorders>
              <w:left w:val="single" w:sz="4" w:space="0" w:color="000000"/>
            </w:tcBorders>
            <w:shd w:val="clear" w:color="auto" w:fill="auto"/>
            <w:vAlign w:val="center"/>
          </w:tcPr>
          <w:p w14:paraId="5134DE72" w14:textId="77777777" w:rsidR="006A2F77" w:rsidRPr="00C505F9" w:rsidRDefault="006A2F77" w:rsidP="006A2F77">
            <w:pPr>
              <w:snapToGrid w:val="0"/>
              <w:spacing w:after="0" w:line="240" w:lineRule="auto"/>
              <w:ind w:right="-108"/>
              <w:rPr>
                <w:rFonts w:ascii="Times New Roman" w:eastAsia="Times New Roman" w:hAnsi="Times New Roman" w:cs="Times New Roman"/>
                <w:b/>
                <w:sz w:val="24"/>
                <w:szCs w:val="24"/>
              </w:rPr>
            </w:pPr>
          </w:p>
        </w:tc>
        <w:tc>
          <w:tcPr>
            <w:tcW w:w="608" w:type="dxa"/>
            <w:gridSpan w:val="2"/>
            <w:tcBorders>
              <w:top w:val="single" w:sz="4" w:space="0" w:color="000000"/>
              <w:left w:val="single" w:sz="4" w:space="0" w:color="000000"/>
              <w:bottom w:val="single" w:sz="4" w:space="0" w:color="000000"/>
            </w:tcBorders>
            <w:shd w:val="clear" w:color="auto" w:fill="auto"/>
            <w:vAlign w:val="center"/>
          </w:tcPr>
          <w:p w14:paraId="74469F24" w14:textId="1D4F16D0" w:rsidR="006A2F77" w:rsidRPr="00C505F9" w:rsidRDefault="006A2F77" w:rsidP="006A2F77">
            <w:pPr>
              <w:snapToGrid w:val="0"/>
              <w:spacing w:after="0" w:line="240" w:lineRule="auto"/>
              <w:jc w:val="center"/>
              <w:rPr>
                <w:rFonts w:ascii="Times New Roman" w:hAnsi="Times New Roman" w:cs="Times New Roman"/>
                <w:sz w:val="24"/>
                <w:szCs w:val="24"/>
              </w:rPr>
            </w:pPr>
            <w:r w:rsidRPr="00C505F9">
              <w:rPr>
                <w:rFonts w:ascii="Times New Roman" w:hAnsi="Times New Roman" w:cs="Times New Roman"/>
                <w:sz w:val="24"/>
                <w:szCs w:val="24"/>
              </w:rPr>
              <w:t>1</w:t>
            </w:r>
          </w:p>
        </w:tc>
        <w:tc>
          <w:tcPr>
            <w:tcW w:w="2551" w:type="dxa"/>
            <w:gridSpan w:val="2"/>
            <w:tcBorders>
              <w:top w:val="single" w:sz="4" w:space="0" w:color="000000"/>
              <w:left w:val="single" w:sz="4" w:space="0" w:color="000000"/>
              <w:bottom w:val="single" w:sz="4" w:space="0" w:color="000000"/>
            </w:tcBorders>
            <w:shd w:val="clear" w:color="auto" w:fill="auto"/>
            <w:vAlign w:val="center"/>
          </w:tcPr>
          <w:p w14:paraId="54541F37" w14:textId="53A4751E" w:rsidR="006A2F77" w:rsidRPr="00C505F9" w:rsidRDefault="006A2F77" w:rsidP="006A2F77">
            <w:pPr>
              <w:pStyle w:val="a8"/>
              <w:jc w:val="both"/>
              <w:rPr>
                <w:rFonts w:ascii="Times New Roman" w:eastAsiaTheme="minorHAnsi" w:hAnsi="Times New Roman" w:cs="Times New Roman"/>
                <w:sz w:val="24"/>
                <w:szCs w:val="24"/>
                <w:lang w:eastAsia="en-US"/>
              </w:rPr>
            </w:pPr>
            <w:r w:rsidRPr="00C505F9">
              <w:rPr>
                <w:rFonts w:ascii="Times New Roman" w:eastAsiaTheme="minorHAnsi" w:hAnsi="Times New Roman" w:cs="Times New Roman"/>
                <w:sz w:val="24"/>
                <w:szCs w:val="24"/>
                <w:lang w:eastAsia="en-US"/>
              </w:rPr>
              <w:t>нет</w:t>
            </w:r>
          </w:p>
        </w:tc>
        <w:tc>
          <w:tcPr>
            <w:tcW w:w="5913" w:type="dxa"/>
            <w:gridSpan w:val="4"/>
            <w:tcBorders>
              <w:top w:val="single" w:sz="4" w:space="0" w:color="000000"/>
              <w:left w:val="single" w:sz="4" w:space="0" w:color="000000"/>
              <w:bottom w:val="single" w:sz="4" w:space="0" w:color="000000"/>
            </w:tcBorders>
            <w:shd w:val="clear" w:color="auto" w:fill="auto"/>
            <w:vAlign w:val="center"/>
          </w:tcPr>
          <w:p w14:paraId="3A3E53A1" w14:textId="42CAA37C" w:rsidR="006A2F77" w:rsidRPr="00C505F9" w:rsidRDefault="006A2F77" w:rsidP="006A2F77">
            <w:pPr>
              <w:pStyle w:val="a8"/>
              <w:ind w:firstLine="462"/>
              <w:rPr>
                <w:rFonts w:ascii="Times New Roman" w:eastAsiaTheme="minorHAnsi" w:hAnsi="Times New Roman" w:cs="Times New Roman"/>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B0861" w14:textId="144C00E2" w:rsidR="006A2F77" w:rsidRPr="00C505F9" w:rsidRDefault="006A2F77" w:rsidP="006A2F77">
            <w:pPr>
              <w:spacing w:after="0" w:line="240" w:lineRule="auto"/>
              <w:jc w:val="center"/>
              <w:rPr>
                <w:rFonts w:ascii="Times New Roman" w:hAnsi="Times New Roman" w:cs="Times New Roman"/>
                <w:color w:val="000000"/>
                <w:sz w:val="24"/>
                <w:szCs w:val="24"/>
              </w:rPr>
            </w:pPr>
          </w:p>
        </w:tc>
      </w:tr>
      <w:tr w:rsidR="006A2F77" w:rsidRPr="00C505F9" w14:paraId="498213C0" w14:textId="77777777" w:rsidTr="00CC3CB8">
        <w:trPr>
          <w:trHeight w:val="470"/>
          <w:jc w:val="center"/>
        </w:trPr>
        <w:tc>
          <w:tcPr>
            <w:tcW w:w="850" w:type="dxa"/>
            <w:tcBorders>
              <w:top w:val="single" w:sz="4" w:space="0" w:color="000000"/>
              <w:left w:val="single" w:sz="4" w:space="0" w:color="000000"/>
              <w:bottom w:val="single" w:sz="4" w:space="0" w:color="000000"/>
            </w:tcBorders>
            <w:shd w:val="clear" w:color="auto" w:fill="auto"/>
            <w:vAlign w:val="center"/>
          </w:tcPr>
          <w:p w14:paraId="0B7D58AF" w14:textId="77777777" w:rsidR="006A2F77" w:rsidRPr="00C505F9" w:rsidRDefault="006A2F77" w:rsidP="006A2F77">
            <w:pPr>
              <w:tabs>
                <w:tab w:val="left" w:pos="450"/>
              </w:tabs>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3</w:t>
            </w:r>
          </w:p>
        </w:tc>
        <w:tc>
          <w:tcPr>
            <w:tcW w:w="3646" w:type="dxa"/>
            <w:tcBorders>
              <w:top w:val="single" w:sz="4" w:space="0" w:color="auto"/>
              <w:left w:val="single" w:sz="4" w:space="0" w:color="000000"/>
              <w:bottom w:val="single" w:sz="4" w:space="0" w:color="000000"/>
            </w:tcBorders>
            <w:shd w:val="clear" w:color="auto" w:fill="auto"/>
            <w:vAlign w:val="center"/>
          </w:tcPr>
          <w:p w14:paraId="62BFD71D" w14:textId="77777777" w:rsidR="006A2F77" w:rsidRPr="00C505F9" w:rsidRDefault="006A2F77" w:rsidP="006A2F77">
            <w:pPr>
              <w:snapToGrid w:val="0"/>
              <w:spacing w:after="0" w:line="240" w:lineRule="auto"/>
              <w:rPr>
                <w:rFonts w:ascii="Times New Roman" w:eastAsia="Times New Roman" w:hAnsi="Times New Roman" w:cs="Times New Roman"/>
                <w:b/>
                <w:bCs/>
                <w:sz w:val="24"/>
                <w:szCs w:val="24"/>
              </w:rPr>
            </w:pPr>
            <w:r w:rsidRPr="00C505F9">
              <w:rPr>
                <w:rFonts w:ascii="Times New Roman" w:eastAsia="Times New Roman" w:hAnsi="Times New Roman" w:cs="Times New Roman"/>
                <w:b/>
                <w:bCs/>
                <w:sz w:val="24"/>
                <w:szCs w:val="24"/>
              </w:rPr>
              <w:t>Требования к условиям эксплуатации</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6BEFF4A" w14:textId="77777777" w:rsidR="006A2F77" w:rsidRPr="00C505F9" w:rsidRDefault="006A2F77" w:rsidP="006A2F77">
            <w:pPr>
              <w:spacing w:after="0" w:line="240" w:lineRule="auto"/>
              <w:rPr>
                <w:rFonts w:ascii="Times New Roman" w:hAnsi="Times New Roman" w:cs="Times New Roman"/>
                <w:sz w:val="24"/>
                <w:szCs w:val="24"/>
              </w:rPr>
            </w:pPr>
            <w:r w:rsidRPr="00C505F9">
              <w:rPr>
                <w:rFonts w:ascii="Times New Roman" w:hAnsi="Times New Roman" w:cs="Times New Roman"/>
                <w:sz w:val="24"/>
                <w:szCs w:val="24"/>
              </w:rPr>
              <w:t>Электрическая сеть:  220</w:t>
            </w:r>
            <w:proofErr w:type="gramStart"/>
            <w:r w:rsidRPr="00C505F9">
              <w:rPr>
                <w:rFonts w:ascii="Times New Roman" w:hAnsi="Times New Roman" w:cs="Times New Roman"/>
                <w:sz w:val="24"/>
                <w:szCs w:val="24"/>
              </w:rPr>
              <w:t xml:space="preserve"> В</w:t>
            </w:r>
            <w:proofErr w:type="gramEnd"/>
          </w:p>
          <w:p w14:paraId="58547E11" w14:textId="77777777" w:rsidR="006A2F77" w:rsidRPr="00C505F9" w:rsidRDefault="006A2F77" w:rsidP="006A2F77">
            <w:pPr>
              <w:spacing w:after="0" w:line="240" w:lineRule="auto"/>
              <w:rPr>
                <w:rFonts w:ascii="Times New Roman" w:hAnsi="Times New Roman" w:cs="Times New Roman"/>
                <w:sz w:val="24"/>
                <w:szCs w:val="24"/>
              </w:rPr>
            </w:pPr>
            <w:r w:rsidRPr="00C505F9">
              <w:rPr>
                <w:rFonts w:ascii="Times New Roman" w:hAnsi="Times New Roman" w:cs="Times New Roman"/>
                <w:sz w:val="24"/>
                <w:szCs w:val="24"/>
              </w:rPr>
              <w:t>Водоснабжение: не требуется.</w:t>
            </w:r>
          </w:p>
          <w:p w14:paraId="3C753741" w14:textId="77777777" w:rsidR="006A2F77" w:rsidRPr="00C505F9" w:rsidRDefault="006A2F77" w:rsidP="006A2F77">
            <w:pPr>
              <w:spacing w:after="0" w:line="240" w:lineRule="auto"/>
              <w:rPr>
                <w:rFonts w:ascii="Times New Roman" w:hAnsi="Times New Roman" w:cs="Times New Roman"/>
                <w:sz w:val="24"/>
                <w:szCs w:val="24"/>
              </w:rPr>
            </w:pPr>
            <w:r w:rsidRPr="00C505F9">
              <w:rPr>
                <w:rFonts w:ascii="Times New Roman" w:hAnsi="Times New Roman" w:cs="Times New Roman"/>
                <w:sz w:val="24"/>
                <w:szCs w:val="24"/>
              </w:rPr>
              <w:t>Канализация: не требуется.</w:t>
            </w:r>
          </w:p>
          <w:p w14:paraId="77D593B9" w14:textId="77777777" w:rsidR="006A2F77" w:rsidRPr="00C505F9" w:rsidRDefault="006A2F77" w:rsidP="006A2F77">
            <w:pPr>
              <w:spacing w:after="0" w:line="240" w:lineRule="auto"/>
              <w:rPr>
                <w:rFonts w:ascii="Times New Roman" w:hAnsi="Times New Roman" w:cs="Times New Roman"/>
                <w:sz w:val="24"/>
                <w:szCs w:val="24"/>
              </w:rPr>
            </w:pPr>
            <w:r w:rsidRPr="00C505F9">
              <w:rPr>
                <w:rFonts w:ascii="Times New Roman" w:hAnsi="Times New Roman" w:cs="Times New Roman"/>
                <w:sz w:val="24"/>
                <w:szCs w:val="24"/>
              </w:rPr>
              <w:t>Площадь помещения: не менее 10 кв. м.</w:t>
            </w:r>
          </w:p>
          <w:p w14:paraId="5D75A994" w14:textId="77777777" w:rsidR="006A2F77" w:rsidRPr="00C505F9" w:rsidRDefault="006A2F77" w:rsidP="006A2F77">
            <w:pPr>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Наличие приточно-вытяжной вентиляции.</w:t>
            </w:r>
          </w:p>
          <w:p w14:paraId="548FED09" w14:textId="22155BA2" w:rsidR="006A2F77" w:rsidRPr="00C505F9" w:rsidRDefault="006A2F77" w:rsidP="006A2F77">
            <w:pPr>
              <w:spacing w:after="0" w:line="240" w:lineRule="auto"/>
              <w:jc w:val="both"/>
              <w:rPr>
                <w:rFonts w:ascii="Times New Roman" w:eastAsia="Times New Roman" w:hAnsi="Times New Roman" w:cs="Times New Roman"/>
                <w:color w:val="000000"/>
                <w:sz w:val="24"/>
                <w:szCs w:val="24"/>
                <w:lang w:eastAsia="en-US"/>
              </w:rPr>
            </w:pPr>
            <w:r w:rsidRPr="00C505F9">
              <w:rPr>
                <w:rFonts w:ascii="Times New Roman" w:eastAsia="Times New Roman" w:hAnsi="Times New Roman" w:cs="Times New Roman"/>
                <w:color w:val="000000"/>
                <w:sz w:val="24"/>
                <w:szCs w:val="24"/>
                <w:lang w:eastAsia="en-US"/>
              </w:rPr>
              <w:t>Хранить при температуре: от +10</w:t>
            </w:r>
            <w:r w:rsidRPr="00C505F9">
              <w:rPr>
                <w:rFonts w:ascii="Times New Roman" w:hAnsi="Times New Roman" w:cs="Times New Roman"/>
                <w:sz w:val="24"/>
                <w:szCs w:val="24"/>
              </w:rPr>
              <w:t xml:space="preserve"> </w:t>
            </w:r>
            <w:r w:rsidRPr="00C505F9">
              <w:rPr>
                <w:rFonts w:ascii="Times New Roman" w:eastAsia="Times New Roman" w:hAnsi="Times New Roman" w:cs="Times New Roman"/>
                <w:color w:val="000000"/>
                <w:sz w:val="24"/>
                <w:szCs w:val="24"/>
                <w:lang w:eastAsia="en-US"/>
              </w:rPr>
              <w:t>° C до +40</w:t>
            </w:r>
            <w:r w:rsidRPr="00C505F9">
              <w:rPr>
                <w:rFonts w:ascii="Times New Roman" w:hAnsi="Times New Roman" w:cs="Times New Roman"/>
                <w:sz w:val="24"/>
                <w:szCs w:val="24"/>
              </w:rPr>
              <w:t xml:space="preserve"> </w:t>
            </w:r>
            <w:r w:rsidRPr="00C505F9">
              <w:rPr>
                <w:rFonts w:ascii="Times New Roman" w:eastAsia="Times New Roman" w:hAnsi="Times New Roman" w:cs="Times New Roman"/>
                <w:color w:val="000000"/>
                <w:sz w:val="24"/>
                <w:szCs w:val="24"/>
                <w:lang w:eastAsia="en-US"/>
              </w:rPr>
              <w:t xml:space="preserve">° C. </w:t>
            </w:r>
          </w:p>
          <w:p w14:paraId="3B69161C" w14:textId="30855FE5" w:rsidR="006A2F77" w:rsidRPr="00C505F9" w:rsidRDefault="006A2F77" w:rsidP="006A2F77">
            <w:pPr>
              <w:spacing w:after="0" w:line="240" w:lineRule="auto"/>
              <w:jc w:val="both"/>
              <w:rPr>
                <w:rFonts w:ascii="Times New Roman" w:eastAsia="Times New Roman" w:hAnsi="Times New Roman" w:cs="Times New Roman"/>
                <w:color w:val="000000"/>
                <w:sz w:val="24"/>
                <w:szCs w:val="24"/>
                <w:lang w:eastAsia="en-US"/>
              </w:rPr>
            </w:pPr>
            <w:r w:rsidRPr="00C505F9">
              <w:rPr>
                <w:rFonts w:ascii="Times New Roman" w:eastAsia="Times New Roman" w:hAnsi="Times New Roman" w:cs="Times New Roman"/>
                <w:color w:val="000000"/>
                <w:sz w:val="24"/>
                <w:szCs w:val="24"/>
                <w:lang w:eastAsia="en-US"/>
              </w:rPr>
              <w:t>Относительная влажность: от 30 до 75%</w:t>
            </w:r>
          </w:p>
        </w:tc>
      </w:tr>
      <w:tr w:rsidR="006A2F77" w:rsidRPr="00C505F9" w14:paraId="3F1167B2" w14:textId="77777777" w:rsidTr="00CC3CB8">
        <w:trPr>
          <w:trHeight w:val="470"/>
          <w:jc w:val="center"/>
        </w:trPr>
        <w:tc>
          <w:tcPr>
            <w:tcW w:w="850" w:type="dxa"/>
            <w:tcBorders>
              <w:top w:val="single" w:sz="4" w:space="0" w:color="000000"/>
              <w:left w:val="single" w:sz="4" w:space="0" w:color="000000"/>
              <w:bottom w:val="single" w:sz="4" w:space="0" w:color="000000"/>
            </w:tcBorders>
            <w:shd w:val="clear" w:color="auto" w:fill="auto"/>
            <w:vAlign w:val="center"/>
          </w:tcPr>
          <w:p w14:paraId="1E3C95F4" w14:textId="31237974"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4</w:t>
            </w:r>
          </w:p>
        </w:tc>
        <w:tc>
          <w:tcPr>
            <w:tcW w:w="3646" w:type="dxa"/>
            <w:tcBorders>
              <w:top w:val="single" w:sz="4" w:space="0" w:color="000000"/>
              <w:left w:val="single" w:sz="4" w:space="0" w:color="000000"/>
              <w:bottom w:val="single" w:sz="4" w:space="0" w:color="000000"/>
            </w:tcBorders>
            <w:shd w:val="clear" w:color="auto" w:fill="auto"/>
            <w:vAlign w:val="center"/>
          </w:tcPr>
          <w:p w14:paraId="6EC38004" w14:textId="14A9D507" w:rsidR="006A2F77" w:rsidRPr="002D09BF" w:rsidRDefault="006A2F77" w:rsidP="002D09BF">
            <w:pPr>
              <w:widowControl w:val="0"/>
              <w:spacing w:after="0" w:line="240" w:lineRule="auto"/>
              <w:rPr>
                <w:rFonts w:ascii="Times New Roman" w:hAnsi="Times New Roman" w:cs="Times New Roman"/>
                <w:b/>
                <w:sz w:val="24"/>
                <w:szCs w:val="24"/>
              </w:rPr>
            </w:pPr>
            <w:r w:rsidRPr="00C505F9">
              <w:rPr>
                <w:rFonts w:ascii="Times New Roman" w:hAnsi="Times New Roman" w:cs="Times New Roman"/>
                <w:b/>
                <w:sz w:val="24"/>
                <w:szCs w:val="24"/>
              </w:rPr>
              <w:t>Условия осуществления поставки медицинской техник</w:t>
            </w:r>
            <w:proofErr w:type="gramStart"/>
            <w:r w:rsidRPr="00C505F9">
              <w:rPr>
                <w:rFonts w:ascii="Times New Roman" w:hAnsi="Times New Roman" w:cs="Times New Roman"/>
                <w:b/>
                <w:sz w:val="24"/>
                <w:szCs w:val="24"/>
              </w:rPr>
              <w:t>и</w:t>
            </w:r>
            <w:r w:rsidRPr="00C505F9">
              <w:rPr>
                <w:rFonts w:ascii="Times New Roman" w:hAnsi="Times New Roman" w:cs="Times New Roman"/>
                <w:i/>
                <w:sz w:val="24"/>
                <w:szCs w:val="24"/>
              </w:rPr>
              <w:t>(</w:t>
            </w:r>
            <w:proofErr w:type="gramEnd"/>
            <w:r w:rsidRPr="00C505F9">
              <w:rPr>
                <w:rFonts w:ascii="Times New Roman" w:hAnsi="Times New Roman" w:cs="Times New Roman"/>
                <w:i/>
                <w:sz w:val="24"/>
                <w:szCs w:val="24"/>
              </w:rPr>
              <w:t>в соответствии с ИНКОТЕРМС 2010)</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5D130E1D" w14:textId="10FC390F" w:rsidR="006A2F77" w:rsidRPr="00C505F9" w:rsidRDefault="006A2F77" w:rsidP="006A2F77">
            <w:pPr>
              <w:snapToGrid w:val="0"/>
              <w:spacing w:after="0" w:line="240" w:lineRule="auto"/>
              <w:jc w:val="center"/>
              <w:rPr>
                <w:rFonts w:ascii="Times New Roman" w:eastAsia="Times New Roman" w:hAnsi="Times New Roman" w:cs="Times New Roman"/>
                <w:sz w:val="24"/>
                <w:szCs w:val="24"/>
              </w:rPr>
            </w:pPr>
            <w:r w:rsidRPr="00C505F9">
              <w:rPr>
                <w:rFonts w:ascii="Times New Roman" w:hAnsi="Times New Roman" w:cs="Times New Roman"/>
                <w:sz w:val="24"/>
                <w:szCs w:val="24"/>
                <w:lang w:val="en-US"/>
              </w:rPr>
              <w:t>DDP</w:t>
            </w:r>
            <w:r w:rsidRPr="00C505F9">
              <w:rPr>
                <w:rFonts w:ascii="Times New Roman" w:hAnsi="Times New Roman" w:cs="Times New Roman"/>
                <w:sz w:val="24"/>
                <w:szCs w:val="24"/>
              </w:rPr>
              <w:t xml:space="preserve"> пункт назначения</w:t>
            </w:r>
          </w:p>
        </w:tc>
      </w:tr>
      <w:tr w:rsidR="006A2F77" w:rsidRPr="00C505F9" w14:paraId="39BBB4C6" w14:textId="77777777" w:rsidTr="00CC3CB8">
        <w:trPr>
          <w:trHeight w:val="470"/>
          <w:jc w:val="center"/>
        </w:trPr>
        <w:tc>
          <w:tcPr>
            <w:tcW w:w="850" w:type="dxa"/>
            <w:tcBorders>
              <w:top w:val="single" w:sz="4" w:space="0" w:color="000000"/>
              <w:left w:val="single" w:sz="4" w:space="0" w:color="000000"/>
              <w:bottom w:val="single" w:sz="4" w:space="0" w:color="000000"/>
            </w:tcBorders>
            <w:shd w:val="clear" w:color="auto" w:fill="auto"/>
            <w:vAlign w:val="center"/>
          </w:tcPr>
          <w:p w14:paraId="19C3E67E"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5</w:t>
            </w:r>
          </w:p>
        </w:tc>
        <w:tc>
          <w:tcPr>
            <w:tcW w:w="3646" w:type="dxa"/>
            <w:tcBorders>
              <w:top w:val="single" w:sz="4" w:space="0" w:color="000000"/>
              <w:left w:val="single" w:sz="4" w:space="0" w:color="000000"/>
              <w:bottom w:val="single" w:sz="4" w:space="0" w:color="000000"/>
            </w:tcBorders>
            <w:shd w:val="clear" w:color="auto" w:fill="auto"/>
            <w:vAlign w:val="center"/>
          </w:tcPr>
          <w:p w14:paraId="0B6E268D" w14:textId="01453887" w:rsidR="006A2F77" w:rsidRPr="00C505F9" w:rsidRDefault="006A2F77" w:rsidP="006A2F77">
            <w:pPr>
              <w:snapToGrid w:val="0"/>
              <w:spacing w:after="0" w:line="240" w:lineRule="auto"/>
              <w:rPr>
                <w:rFonts w:ascii="Times New Roman" w:hAnsi="Times New Roman" w:cs="Times New Roman"/>
                <w:sz w:val="24"/>
                <w:szCs w:val="24"/>
              </w:rPr>
            </w:pPr>
            <w:r w:rsidRPr="00C505F9">
              <w:rPr>
                <w:rFonts w:ascii="Times New Roman" w:hAnsi="Times New Roman" w:cs="Times New Roman"/>
                <w:b/>
                <w:sz w:val="24"/>
                <w:szCs w:val="24"/>
              </w:rPr>
              <w:t>Срок поставки медицинской техники и место дислокации</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0B04143A" w14:textId="77777777" w:rsidR="00E4422F" w:rsidRPr="00E4422F" w:rsidRDefault="006A2EAB" w:rsidP="00E4422F">
            <w:pPr>
              <w:snapToGrid w:val="0"/>
              <w:spacing w:after="0" w:line="240" w:lineRule="auto"/>
              <w:jc w:val="center"/>
              <w:rPr>
                <w:rFonts w:ascii="Times New Roman" w:eastAsia="Times New Roman" w:hAnsi="Times New Roman" w:cs="Times New Roman"/>
                <w:sz w:val="24"/>
                <w:szCs w:val="24"/>
              </w:rPr>
            </w:pPr>
            <w:r w:rsidRPr="00E4422F">
              <w:rPr>
                <w:rFonts w:ascii="Times New Roman" w:eastAsia="Times New Roman" w:hAnsi="Times New Roman" w:cs="Times New Roman"/>
                <w:sz w:val="24"/>
                <w:szCs w:val="24"/>
              </w:rPr>
              <w:t xml:space="preserve">15 календарных дней с момента подписания договора, г. Алматы, </w:t>
            </w:r>
            <w:proofErr w:type="spellStart"/>
            <w:r w:rsidR="00E4422F" w:rsidRPr="00E4422F">
              <w:rPr>
                <w:rFonts w:ascii="Times New Roman" w:eastAsia="Times New Roman" w:hAnsi="Times New Roman" w:cs="Times New Roman"/>
                <w:sz w:val="24"/>
                <w:szCs w:val="24"/>
              </w:rPr>
              <w:t>Бостандыкский</w:t>
            </w:r>
            <w:proofErr w:type="spellEnd"/>
            <w:r w:rsidRPr="00E4422F">
              <w:rPr>
                <w:rFonts w:ascii="Times New Roman" w:eastAsia="Times New Roman" w:hAnsi="Times New Roman" w:cs="Times New Roman"/>
                <w:sz w:val="24"/>
                <w:szCs w:val="24"/>
              </w:rPr>
              <w:t xml:space="preserve"> район, </w:t>
            </w:r>
          </w:p>
          <w:p w14:paraId="202EAD51" w14:textId="07D4C122" w:rsidR="006A2F77" w:rsidRPr="00C505F9" w:rsidRDefault="00E4422F" w:rsidP="00E4422F">
            <w:pPr>
              <w:snapToGrid w:val="0"/>
              <w:spacing w:after="0" w:line="240" w:lineRule="auto"/>
              <w:jc w:val="center"/>
              <w:rPr>
                <w:rFonts w:ascii="Times New Roman" w:hAnsi="Times New Roman" w:cs="Times New Roman"/>
                <w:sz w:val="24"/>
                <w:szCs w:val="24"/>
              </w:rPr>
            </w:pPr>
            <w:r w:rsidRPr="00E4422F">
              <w:rPr>
                <w:rFonts w:ascii="Times New Roman" w:eastAsia="Times New Roman" w:hAnsi="Times New Roman" w:cs="Times New Roman"/>
                <w:sz w:val="24"/>
                <w:szCs w:val="24"/>
              </w:rPr>
              <w:t xml:space="preserve">ул. </w:t>
            </w:r>
            <w:proofErr w:type="spellStart"/>
            <w:r w:rsidRPr="00E4422F">
              <w:rPr>
                <w:rFonts w:ascii="Times New Roman" w:eastAsia="Times New Roman" w:hAnsi="Times New Roman" w:cs="Times New Roman"/>
                <w:sz w:val="24"/>
                <w:szCs w:val="24"/>
              </w:rPr>
              <w:t>Байзакова</w:t>
            </w:r>
            <w:proofErr w:type="spellEnd"/>
            <w:r w:rsidRPr="00E4422F">
              <w:rPr>
                <w:rFonts w:ascii="Times New Roman" w:eastAsia="Times New Roman" w:hAnsi="Times New Roman" w:cs="Times New Roman"/>
                <w:sz w:val="24"/>
                <w:szCs w:val="24"/>
              </w:rPr>
              <w:t xml:space="preserve"> 299А</w:t>
            </w:r>
            <w:bookmarkStart w:id="1" w:name="_GoBack"/>
            <w:bookmarkEnd w:id="1"/>
          </w:p>
        </w:tc>
      </w:tr>
      <w:tr w:rsidR="006A2F77" w:rsidRPr="00C505F9" w14:paraId="06B594B2" w14:textId="77777777" w:rsidTr="00CC3CB8">
        <w:trPr>
          <w:trHeight w:val="370"/>
          <w:jc w:val="center"/>
        </w:trPr>
        <w:tc>
          <w:tcPr>
            <w:tcW w:w="850" w:type="dxa"/>
            <w:tcBorders>
              <w:top w:val="single" w:sz="4" w:space="0" w:color="000000"/>
              <w:left w:val="single" w:sz="4" w:space="0" w:color="000000"/>
              <w:bottom w:val="single" w:sz="4" w:space="0" w:color="000000"/>
            </w:tcBorders>
            <w:shd w:val="clear" w:color="auto" w:fill="auto"/>
            <w:vAlign w:val="center"/>
          </w:tcPr>
          <w:p w14:paraId="7112DA2E" w14:textId="77777777" w:rsidR="006A2F77" w:rsidRPr="00C505F9" w:rsidRDefault="006A2F77" w:rsidP="006A2F77">
            <w:pPr>
              <w:snapToGrid w:val="0"/>
              <w:spacing w:after="0" w:line="240" w:lineRule="auto"/>
              <w:jc w:val="center"/>
              <w:rPr>
                <w:rFonts w:ascii="Times New Roman" w:eastAsia="Times New Roman" w:hAnsi="Times New Roman" w:cs="Times New Roman"/>
                <w:b/>
                <w:sz w:val="24"/>
                <w:szCs w:val="24"/>
              </w:rPr>
            </w:pPr>
            <w:r w:rsidRPr="00C505F9">
              <w:rPr>
                <w:rFonts w:ascii="Times New Roman" w:eastAsia="Times New Roman" w:hAnsi="Times New Roman" w:cs="Times New Roman"/>
                <w:b/>
                <w:sz w:val="24"/>
                <w:szCs w:val="24"/>
              </w:rPr>
              <w:t>6</w:t>
            </w:r>
          </w:p>
        </w:tc>
        <w:tc>
          <w:tcPr>
            <w:tcW w:w="3646" w:type="dxa"/>
            <w:tcBorders>
              <w:top w:val="single" w:sz="4" w:space="0" w:color="000000"/>
              <w:left w:val="single" w:sz="4" w:space="0" w:color="000000"/>
              <w:bottom w:val="single" w:sz="4" w:space="0" w:color="000000"/>
            </w:tcBorders>
            <w:shd w:val="clear" w:color="auto" w:fill="auto"/>
            <w:vAlign w:val="center"/>
          </w:tcPr>
          <w:p w14:paraId="7B491722" w14:textId="09C0F231" w:rsidR="006A2F77" w:rsidRPr="00C505F9" w:rsidRDefault="006A2F77" w:rsidP="006A2F77">
            <w:pPr>
              <w:snapToGrid w:val="0"/>
              <w:spacing w:after="0" w:line="240" w:lineRule="auto"/>
              <w:rPr>
                <w:rFonts w:ascii="Times New Roman" w:eastAsia="Times New Roman" w:hAnsi="Times New Roman" w:cs="Times New Roman"/>
                <w:sz w:val="24"/>
                <w:szCs w:val="24"/>
              </w:rPr>
            </w:pPr>
            <w:r w:rsidRPr="00C505F9">
              <w:rPr>
                <w:rFonts w:ascii="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63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21ECEEEB"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14:paraId="199678D4"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замену отработавших ресурс составных частей;</w:t>
            </w:r>
          </w:p>
          <w:p w14:paraId="3CA60D1F"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замене или восстановлении отдельных частей медицинской техники;</w:t>
            </w:r>
          </w:p>
          <w:p w14:paraId="49522944"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настройку и регулировку медицинской техники;</w:t>
            </w:r>
          </w:p>
          <w:p w14:paraId="7005E8B9"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специфические для данной медицинской техники работы;</w:t>
            </w:r>
          </w:p>
          <w:p w14:paraId="2DBDE4F0"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чистку, смазку и при необходимости переборку основных механизмов и узлов;</w:t>
            </w:r>
          </w:p>
          <w:p w14:paraId="69049C08" w14:textId="77777777" w:rsidR="006A2F77" w:rsidRPr="00C505F9" w:rsidRDefault="006A2F77" w:rsidP="006A2F77">
            <w:pPr>
              <w:widowControl w:val="0"/>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505F9">
              <w:rPr>
                <w:rFonts w:ascii="Times New Roman" w:hAnsi="Times New Roman" w:cs="Times New Roman"/>
                <w:sz w:val="24"/>
                <w:szCs w:val="24"/>
              </w:rPr>
              <w:t>блочно</w:t>
            </w:r>
            <w:proofErr w:type="spellEnd"/>
            <w:r w:rsidRPr="00C505F9">
              <w:rPr>
                <w:rFonts w:ascii="Times New Roman" w:hAnsi="Times New Roman" w:cs="Times New Roman"/>
                <w:sz w:val="24"/>
                <w:szCs w:val="24"/>
              </w:rPr>
              <w:t>-узловой разборкой);</w:t>
            </w:r>
          </w:p>
          <w:p w14:paraId="73545E61" w14:textId="70E2DEBB" w:rsidR="006A2F77" w:rsidRPr="00C505F9" w:rsidRDefault="006A2F77" w:rsidP="006A2F77">
            <w:pPr>
              <w:spacing w:after="0" w:line="240" w:lineRule="auto"/>
              <w:jc w:val="both"/>
              <w:rPr>
                <w:rFonts w:ascii="Times New Roman" w:hAnsi="Times New Roman" w:cs="Times New Roman"/>
                <w:sz w:val="24"/>
                <w:szCs w:val="24"/>
              </w:rPr>
            </w:pPr>
            <w:r w:rsidRPr="00C505F9">
              <w:rPr>
                <w:rFonts w:ascii="Times New Roman" w:hAnsi="Times New Roman" w:cs="Times New Roman"/>
                <w:sz w:val="24"/>
                <w:szCs w:val="24"/>
              </w:rPr>
              <w:t>иные указанные в эксплуатационной документации операции, специфические для конкретного типа медицинской техники.</w:t>
            </w:r>
          </w:p>
        </w:tc>
      </w:tr>
    </w:tbl>
    <w:p w14:paraId="4AF58F86" w14:textId="77777777" w:rsidR="0008474E" w:rsidRPr="00C505F9" w:rsidRDefault="0008474E">
      <w:pPr>
        <w:rPr>
          <w:rFonts w:ascii="Times New Roman" w:hAnsi="Times New Roman" w:cs="Times New Roman"/>
          <w:sz w:val="24"/>
          <w:szCs w:val="24"/>
        </w:rPr>
      </w:pPr>
    </w:p>
    <w:sectPr w:rsidR="0008474E" w:rsidRPr="00C505F9" w:rsidSect="00574D4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D0E"/>
    <w:multiLevelType w:val="hybridMultilevel"/>
    <w:tmpl w:val="986CF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125B1"/>
    <w:multiLevelType w:val="hybridMultilevel"/>
    <w:tmpl w:val="233E4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145C7"/>
    <w:multiLevelType w:val="hybridMultilevel"/>
    <w:tmpl w:val="4EA47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C95FEA"/>
    <w:multiLevelType w:val="hybridMultilevel"/>
    <w:tmpl w:val="DF3EE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700215"/>
    <w:multiLevelType w:val="hybridMultilevel"/>
    <w:tmpl w:val="25BC2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349B8"/>
    <w:multiLevelType w:val="hybridMultilevel"/>
    <w:tmpl w:val="A912C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25B35"/>
    <w:multiLevelType w:val="hybridMultilevel"/>
    <w:tmpl w:val="14CC30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63042"/>
    <w:multiLevelType w:val="hybridMultilevel"/>
    <w:tmpl w:val="02840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569E9"/>
    <w:multiLevelType w:val="hybridMultilevel"/>
    <w:tmpl w:val="A5482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363880"/>
    <w:multiLevelType w:val="hybridMultilevel"/>
    <w:tmpl w:val="A912C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C020B2"/>
    <w:multiLevelType w:val="hybridMultilevel"/>
    <w:tmpl w:val="F3187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501BE6"/>
    <w:multiLevelType w:val="hybridMultilevel"/>
    <w:tmpl w:val="D5D6F3A0"/>
    <w:lvl w:ilvl="0" w:tplc="04190001">
      <w:start w:val="1"/>
      <w:numFmt w:val="bullet"/>
      <w:lvlText w:val=""/>
      <w:lvlJc w:val="left"/>
      <w:pPr>
        <w:ind w:left="720" w:hanging="360"/>
      </w:pPr>
      <w:rPr>
        <w:rFonts w:ascii="Symbol" w:hAnsi="Symbol" w:hint="default"/>
      </w:rPr>
    </w:lvl>
    <w:lvl w:ilvl="1" w:tplc="C8723DFA">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977DB"/>
    <w:multiLevelType w:val="multilevel"/>
    <w:tmpl w:val="9B94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BDB1F74"/>
    <w:multiLevelType w:val="hybridMultilevel"/>
    <w:tmpl w:val="DC227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55005D3"/>
    <w:multiLevelType w:val="hybridMultilevel"/>
    <w:tmpl w:val="441C77EE"/>
    <w:lvl w:ilvl="0" w:tplc="419A3B62">
      <w:start w:val="9"/>
      <w:numFmt w:val="bullet"/>
      <w:lvlText w:val="-"/>
      <w:lvlJc w:val="left"/>
      <w:pPr>
        <w:ind w:left="1428" w:hanging="360"/>
      </w:pPr>
      <w:rPr>
        <w:rFonts w:ascii="Calibri" w:eastAsia="Times New Roman" w:hAnsi="Calibri" w:cs="Calibri" w:hint="default"/>
      </w:rPr>
    </w:lvl>
    <w:lvl w:ilvl="1" w:tplc="04190003" w:tentative="1">
      <w:start w:val="1"/>
      <w:numFmt w:val="bullet"/>
      <w:lvlText w:val="o"/>
      <w:lvlJc w:val="left"/>
      <w:pPr>
        <w:ind w:left="1974" w:hanging="360"/>
      </w:pPr>
      <w:rPr>
        <w:rFonts w:ascii="Courier New" w:hAnsi="Courier New" w:cs="Courier New" w:hint="default"/>
      </w:rPr>
    </w:lvl>
    <w:lvl w:ilvl="2" w:tplc="04190005" w:tentative="1">
      <w:start w:val="1"/>
      <w:numFmt w:val="bullet"/>
      <w:lvlText w:val=""/>
      <w:lvlJc w:val="left"/>
      <w:pPr>
        <w:ind w:left="2694" w:hanging="360"/>
      </w:pPr>
      <w:rPr>
        <w:rFonts w:ascii="Wingdings" w:hAnsi="Wingdings" w:hint="default"/>
      </w:rPr>
    </w:lvl>
    <w:lvl w:ilvl="3" w:tplc="04190001" w:tentative="1">
      <w:start w:val="1"/>
      <w:numFmt w:val="bullet"/>
      <w:lvlText w:val=""/>
      <w:lvlJc w:val="left"/>
      <w:pPr>
        <w:ind w:left="3414" w:hanging="360"/>
      </w:pPr>
      <w:rPr>
        <w:rFonts w:ascii="Symbol" w:hAnsi="Symbol" w:hint="default"/>
      </w:rPr>
    </w:lvl>
    <w:lvl w:ilvl="4" w:tplc="04190003" w:tentative="1">
      <w:start w:val="1"/>
      <w:numFmt w:val="bullet"/>
      <w:lvlText w:val="o"/>
      <w:lvlJc w:val="left"/>
      <w:pPr>
        <w:ind w:left="4134" w:hanging="360"/>
      </w:pPr>
      <w:rPr>
        <w:rFonts w:ascii="Courier New" w:hAnsi="Courier New" w:cs="Courier New" w:hint="default"/>
      </w:rPr>
    </w:lvl>
    <w:lvl w:ilvl="5" w:tplc="04190005" w:tentative="1">
      <w:start w:val="1"/>
      <w:numFmt w:val="bullet"/>
      <w:lvlText w:val=""/>
      <w:lvlJc w:val="left"/>
      <w:pPr>
        <w:ind w:left="4854" w:hanging="360"/>
      </w:pPr>
      <w:rPr>
        <w:rFonts w:ascii="Wingdings" w:hAnsi="Wingdings" w:hint="default"/>
      </w:rPr>
    </w:lvl>
    <w:lvl w:ilvl="6" w:tplc="04190001" w:tentative="1">
      <w:start w:val="1"/>
      <w:numFmt w:val="bullet"/>
      <w:lvlText w:val=""/>
      <w:lvlJc w:val="left"/>
      <w:pPr>
        <w:ind w:left="5574" w:hanging="360"/>
      </w:pPr>
      <w:rPr>
        <w:rFonts w:ascii="Symbol" w:hAnsi="Symbol" w:hint="default"/>
      </w:rPr>
    </w:lvl>
    <w:lvl w:ilvl="7" w:tplc="04190003" w:tentative="1">
      <w:start w:val="1"/>
      <w:numFmt w:val="bullet"/>
      <w:lvlText w:val="o"/>
      <w:lvlJc w:val="left"/>
      <w:pPr>
        <w:ind w:left="6294" w:hanging="360"/>
      </w:pPr>
      <w:rPr>
        <w:rFonts w:ascii="Courier New" w:hAnsi="Courier New" w:cs="Courier New" w:hint="default"/>
      </w:rPr>
    </w:lvl>
    <w:lvl w:ilvl="8" w:tplc="04190005" w:tentative="1">
      <w:start w:val="1"/>
      <w:numFmt w:val="bullet"/>
      <w:lvlText w:val=""/>
      <w:lvlJc w:val="left"/>
      <w:pPr>
        <w:ind w:left="7014" w:hanging="360"/>
      </w:pPr>
      <w:rPr>
        <w:rFonts w:ascii="Wingdings" w:hAnsi="Wingdings" w:hint="default"/>
      </w:rPr>
    </w:lvl>
  </w:abstractNum>
  <w:abstractNum w:abstractNumId="17">
    <w:nsid w:val="37CC5B49"/>
    <w:multiLevelType w:val="hybridMultilevel"/>
    <w:tmpl w:val="836A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262C82"/>
    <w:multiLevelType w:val="hybridMultilevel"/>
    <w:tmpl w:val="4AB6B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AC5999"/>
    <w:multiLevelType w:val="hybridMultilevel"/>
    <w:tmpl w:val="A9D49E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438D3C1C"/>
    <w:multiLevelType w:val="hybridMultilevel"/>
    <w:tmpl w:val="61D6D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015E91"/>
    <w:multiLevelType w:val="hybridMultilevel"/>
    <w:tmpl w:val="3054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04205B"/>
    <w:multiLevelType w:val="hybridMultilevel"/>
    <w:tmpl w:val="48986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2A65479"/>
    <w:multiLevelType w:val="hybridMultilevel"/>
    <w:tmpl w:val="EA4282FC"/>
    <w:lvl w:ilvl="0" w:tplc="BF662402">
      <w:numFmt w:val="bullet"/>
      <w:lvlText w:val="•"/>
      <w:lvlJc w:val="left"/>
      <w:pPr>
        <w:ind w:left="1065" w:hanging="705"/>
      </w:pPr>
      <w:rPr>
        <w:rFonts w:ascii="Times New Roman" w:eastAsia="Microsoft Sans Serif" w:hAnsi="Times New Roman" w:cs="Times New Roman" w:hint="default"/>
      </w:rPr>
    </w:lvl>
    <w:lvl w:ilvl="1" w:tplc="A75CDDA2" w:tentative="1">
      <w:start w:val="1"/>
      <w:numFmt w:val="bullet"/>
      <w:lvlText w:val="o"/>
      <w:lvlJc w:val="left"/>
      <w:pPr>
        <w:ind w:left="1440" w:hanging="360"/>
      </w:pPr>
      <w:rPr>
        <w:rFonts w:ascii="Courier New" w:hAnsi="Courier New" w:cs="Courier New" w:hint="default"/>
      </w:rPr>
    </w:lvl>
    <w:lvl w:ilvl="2" w:tplc="2662E248" w:tentative="1">
      <w:start w:val="1"/>
      <w:numFmt w:val="bullet"/>
      <w:lvlText w:val=""/>
      <w:lvlJc w:val="left"/>
      <w:pPr>
        <w:ind w:left="2160" w:hanging="360"/>
      </w:pPr>
      <w:rPr>
        <w:rFonts w:ascii="Wingdings" w:hAnsi="Wingdings" w:hint="default"/>
      </w:rPr>
    </w:lvl>
    <w:lvl w:ilvl="3" w:tplc="8236DF30" w:tentative="1">
      <w:start w:val="1"/>
      <w:numFmt w:val="bullet"/>
      <w:lvlText w:val=""/>
      <w:lvlJc w:val="left"/>
      <w:pPr>
        <w:ind w:left="2880" w:hanging="360"/>
      </w:pPr>
      <w:rPr>
        <w:rFonts w:ascii="Symbol" w:hAnsi="Symbol" w:hint="default"/>
      </w:rPr>
    </w:lvl>
    <w:lvl w:ilvl="4" w:tplc="D7F8C0D0" w:tentative="1">
      <w:start w:val="1"/>
      <w:numFmt w:val="bullet"/>
      <w:lvlText w:val="o"/>
      <w:lvlJc w:val="left"/>
      <w:pPr>
        <w:ind w:left="3600" w:hanging="360"/>
      </w:pPr>
      <w:rPr>
        <w:rFonts w:ascii="Courier New" w:hAnsi="Courier New" w:cs="Courier New" w:hint="default"/>
      </w:rPr>
    </w:lvl>
    <w:lvl w:ilvl="5" w:tplc="A0B248AC" w:tentative="1">
      <w:start w:val="1"/>
      <w:numFmt w:val="bullet"/>
      <w:lvlText w:val=""/>
      <w:lvlJc w:val="left"/>
      <w:pPr>
        <w:ind w:left="4320" w:hanging="360"/>
      </w:pPr>
      <w:rPr>
        <w:rFonts w:ascii="Wingdings" w:hAnsi="Wingdings" w:hint="default"/>
      </w:rPr>
    </w:lvl>
    <w:lvl w:ilvl="6" w:tplc="3FEEE384" w:tentative="1">
      <w:start w:val="1"/>
      <w:numFmt w:val="bullet"/>
      <w:lvlText w:val=""/>
      <w:lvlJc w:val="left"/>
      <w:pPr>
        <w:ind w:left="5040" w:hanging="360"/>
      </w:pPr>
      <w:rPr>
        <w:rFonts w:ascii="Symbol" w:hAnsi="Symbol" w:hint="default"/>
      </w:rPr>
    </w:lvl>
    <w:lvl w:ilvl="7" w:tplc="F46C938E" w:tentative="1">
      <w:start w:val="1"/>
      <w:numFmt w:val="bullet"/>
      <w:lvlText w:val="o"/>
      <w:lvlJc w:val="left"/>
      <w:pPr>
        <w:ind w:left="5760" w:hanging="360"/>
      </w:pPr>
      <w:rPr>
        <w:rFonts w:ascii="Courier New" w:hAnsi="Courier New" w:cs="Courier New" w:hint="default"/>
      </w:rPr>
    </w:lvl>
    <w:lvl w:ilvl="8" w:tplc="393E5474" w:tentative="1">
      <w:start w:val="1"/>
      <w:numFmt w:val="bullet"/>
      <w:lvlText w:val=""/>
      <w:lvlJc w:val="left"/>
      <w:pPr>
        <w:ind w:left="6480" w:hanging="360"/>
      </w:pPr>
      <w:rPr>
        <w:rFonts w:ascii="Wingdings" w:hAnsi="Wingdings" w:hint="default"/>
      </w:rPr>
    </w:lvl>
  </w:abstractNum>
  <w:abstractNum w:abstractNumId="24">
    <w:nsid w:val="63F746D0"/>
    <w:multiLevelType w:val="hybridMultilevel"/>
    <w:tmpl w:val="97B47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AD1930"/>
    <w:multiLevelType w:val="hybridMultilevel"/>
    <w:tmpl w:val="DD941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113EBB"/>
    <w:multiLevelType w:val="hybridMultilevel"/>
    <w:tmpl w:val="9EC6A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845AA3"/>
    <w:multiLevelType w:val="hybridMultilevel"/>
    <w:tmpl w:val="4FB65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026640"/>
    <w:multiLevelType w:val="hybridMultilevel"/>
    <w:tmpl w:val="FC969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3F0197"/>
    <w:multiLevelType w:val="hybridMultilevel"/>
    <w:tmpl w:val="6A6633DE"/>
    <w:lvl w:ilvl="0" w:tplc="419A3B62">
      <w:start w:val="9"/>
      <w:numFmt w:val="bullet"/>
      <w:lvlText w:val="-"/>
      <w:lvlJc w:val="left"/>
      <w:pPr>
        <w:ind w:left="1287" w:hanging="360"/>
      </w:pPr>
      <w:rPr>
        <w:rFonts w:ascii="Calibri" w:eastAsia="Times New Roman" w:hAnsi="Calibri" w:cs="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30A2328"/>
    <w:multiLevelType w:val="hybridMultilevel"/>
    <w:tmpl w:val="000E6B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F3425D"/>
    <w:multiLevelType w:val="hybridMultilevel"/>
    <w:tmpl w:val="51E8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7E1728"/>
    <w:multiLevelType w:val="hybridMultilevel"/>
    <w:tmpl w:val="04BE38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885A3F"/>
    <w:multiLevelType w:val="hybridMultilevel"/>
    <w:tmpl w:val="F4BC8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
  </w:num>
  <w:num w:numId="4">
    <w:abstractNumId w:val="31"/>
  </w:num>
  <w:num w:numId="5">
    <w:abstractNumId w:val="20"/>
  </w:num>
  <w:num w:numId="6">
    <w:abstractNumId w:val="10"/>
  </w:num>
  <w:num w:numId="7">
    <w:abstractNumId w:val="25"/>
  </w:num>
  <w:num w:numId="8">
    <w:abstractNumId w:val="9"/>
  </w:num>
  <w:num w:numId="9">
    <w:abstractNumId w:val="8"/>
  </w:num>
  <w:num w:numId="10">
    <w:abstractNumId w:val="0"/>
  </w:num>
  <w:num w:numId="11">
    <w:abstractNumId w:val="4"/>
  </w:num>
  <w:num w:numId="12">
    <w:abstractNumId w:val="32"/>
  </w:num>
  <w:num w:numId="13">
    <w:abstractNumId w:val="18"/>
  </w:num>
  <w:num w:numId="14">
    <w:abstractNumId w:val="7"/>
  </w:num>
  <w:num w:numId="15">
    <w:abstractNumId w:val="17"/>
  </w:num>
  <w:num w:numId="16">
    <w:abstractNumId w:val="30"/>
  </w:num>
  <w:num w:numId="17">
    <w:abstractNumId w:val="6"/>
  </w:num>
  <w:num w:numId="18">
    <w:abstractNumId w:val="2"/>
  </w:num>
  <w:num w:numId="19">
    <w:abstractNumId w:val="21"/>
  </w:num>
  <w:num w:numId="20">
    <w:abstractNumId w:val="3"/>
  </w:num>
  <w:num w:numId="21">
    <w:abstractNumId w:val="5"/>
  </w:num>
  <w:num w:numId="22">
    <w:abstractNumId w:val="26"/>
  </w:num>
  <w:num w:numId="23">
    <w:abstractNumId w:val="28"/>
  </w:num>
  <w:num w:numId="24">
    <w:abstractNumId w:val="24"/>
  </w:num>
  <w:num w:numId="25">
    <w:abstractNumId w:val="27"/>
  </w:num>
  <w:num w:numId="26">
    <w:abstractNumId w:val="33"/>
  </w:num>
  <w:num w:numId="27">
    <w:abstractNumId w:val="19"/>
  </w:num>
  <w:num w:numId="28">
    <w:abstractNumId w:val="12"/>
  </w:num>
  <w:num w:numId="29">
    <w:abstractNumId w:val="14"/>
  </w:num>
  <w:num w:numId="30">
    <w:abstractNumId w:val="13"/>
  </w:num>
  <w:num w:numId="31">
    <w:abstractNumId w:val="15"/>
  </w:num>
  <w:num w:numId="32">
    <w:abstractNumId w:val="16"/>
  </w:num>
  <w:num w:numId="33">
    <w:abstractNumId w:val="29"/>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D40"/>
    <w:rsid w:val="000050CE"/>
    <w:rsid w:val="00010575"/>
    <w:rsid w:val="0008129F"/>
    <w:rsid w:val="0008474E"/>
    <w:rsid w:val="0008625E"/>
    <w:rsid w:val="00086BEB"/>
    <w:rsid w:val="000907FC"/>
    <w:rsid w:val="00097B38"/>
    <w:rsid w:val="000A331F"/>
    <w:rsid w:val="000A4B40"/>
    <w:rsid w:val="000B5FB9"/>
    <w:rsid w:val="000C3E18"/>
    <w:rsid w:val="000D1F85"/>
    <w:rsid w:val="000D33E7"/>
    <w:rsid w:val="000E32F7"/>
    <w:rsid w:val="000E5263"/>
    <w:rsid w:val="000F06EC"/>
    <w:rsid w:val="000F69B4"/>
    <w:rsid w:val="00104A8E"/>
    <w:rsid w:val="00123F11"/>
    <w:rsid w:val="00135EB7"/>
    <w:rsid w:val="0013694E"/>
    <w:rsid w:val="0015251A"/>
    <w:rsid w:val="00160A9F"/>
    <w:rsid w:val="00183A5D"/>
    <w:rsid w:val="001847D7"/>
    <w:rsid w:val="001918A1"/>
    <w:rsid w:val="00193570"/>
    <w:rsid w:val="001A4853"/>
    <w:rsid w:val="001A4E70"/>
    <w:rsid w:val="001A5504"/>
    <w:rsid w:val="001B099C"/>
    <w:rsid w:val="001C19AF"/>
    <w:rsid w:val="001D5003"/>
    <w:rsid w:val="001E151A"/>
    <w:rsid w:val="002050C7"/>
    <w:rsid w:val="00207DEE"/>
    <w:rsid w:val="00231552"/>
    <w:rsid w:val="00237E04"/>
    <w:rsid w:val="00247C0B"/>
    <w:rsid w:val="00250265"/>
    <w:rsid w:val="00271229"/>
    <w:rsid w:val="00271D66"/>
    <w:rsid w:val="00281EA3"/>
    <w:rsid w:val="002C06DB"/>
    <w:rsid w:val="002C4C88"/>
    <w:rsid w:val="002C5569"/>
    <w:rsid w:val="002D09BF"/>
    <w:rsid w:val="002D53CA"/>
    <w:rsid w:val="002F21D1"/>
    <w:rsid w:val="002F4017"/>
    <w:rsid w:val="002F41F2"/>
    <w:rsid w:val="0030431F"/>
    <w:rsid w:val="003078D1"/>
    <w:rsid w:val="00312DDB"/>
    <w:rsid w:val="00321A83"/>
    <w:rsid w:val="0032592E"/>
    <w:rsid w:val="00326293"/>
    <w:rsid w:val="003561C8"/>
    <w:rsid w:val="003A5543"/>
    <w:rsid w:val="003A6093"/>
    <w:rsid w:val="003A68C2"/>
    <w:rsid w:val="003B1007"/>
    <w:rsid w:val="003C4452"/>
    <w:rsid w:val="003D385D"/>
    <w:rsid w:val="003E297F"/>
    <w:rsid w:val="003F001D"/>
    <w:rsid w:val="00413547"/>
    <w:rsid w:val="00414B7A"/>
    <w:rsid w:val="00414F39"/>
    <w:rsid w:val="00422184"/>
    <w:rsid w:val="00427ECE"/>
    <w:rsid w:val="00427F3F"/>
    <w:rsid w:val="0044237E"/>
    <w:rsid w:val="00451DA0"/>
    <w:rsid w:val="00453A45"/>
    <w:rsid w:val="00455241"/>
    <w:rsid w:val="004577C3"/>
    <w:rsid w:val="004713E7"/>
    <w:rsid w:val="0048472E"/>
    <w:rsid w:val="00492AC6"/>
    <w:rsid w:val="004A010A"/>
    <w:rsid w:val="004A24EF"/>
    <w:rsid w:val="004B3FB3"/>
    <w:rsid w:val="004C416B"/>
    <w:rsid w:val="004E1A6F"/>
    <w:rsid w:val="0050324E"/>
    <w:rsid w:val="00504B13"/>
    <w:rsid w:val="005150AD"/>
    <w:rsid w:val="00516CCF"/>
    <w:rsid w:val="0052410B"/>
    <w:rsid w:val="00533365"/>
    <w:rsid w:val="00534CB1"/>
    <w:rsid w:val="00554977"/>
    <w:rsid w:val="005678FD"/>
    <w:rsid w:val="005743F1"/>
    <w:rsid w:val="00574D40"/>
    <w:rsid w:val="00577C6B"/>
    <w:rsid w:val="005B1E58"/>
    <w:rsid w:val="005B213A"/>
    <w:rsid w:val="005C63D2"/>
    <w:rsid w:val="005D105B"/>
    <w:rsid w:val="00621FC9"/>
    <w:rsid w:val="00642FD7"/>
    <w:rsid w:val="00645449"/>
    <w:rsid w:val="00655525"/>
    <w:rsid w:val="00655E84"/>
    <w:rsid w:val="006563B8"/>
    <w:rsid w:val="006737FE"/>
    <w:rsid w:val="00682A0F"/>
    <w:rsid w:val="00684852"/>
    <w:rsid w:val="006856C2"/>
    <w:rsid w:val="006A2EAB"/>
    <w:rsid w:val="006A2F77"/>
    <w:rsid w:val="006A4883"/>
    <w:rsid w:val="006D26B4"/>
    <w:rsid w:val="006E3961"/>
    <w:rsid w:val="00704F0B"/>
    <w:rsid w:val="00705866"/>
    <w:rsid w:val="00713EEC"/>
    <w:rsid w:val="0073704F"/>
    <w:rsid w:val="00737940"/>
    <w:rsid w:val="00742EF0"/>
    <w:rsid w:val="007631C7"/>
    <w:rsid w:val="00772092"/>
    <w:rsid w:val="00794EB5"/>
    <w:rsid w:val="00795564"/>
    <w:rsid w:val="007A63C3"/>
    <w:rsid w:val="007A6653"/>
    <w:rsid w:val="007B2DE4"/>
    <w:rsid w:val="007B5A29"/>
    <w:rsid w:val="007C049A"/>
    <w:rsid w:val="007C43CD"/>
    <w:rsid w:val="007D1F98"/>
    <w:rsid w:val="007D2A38"/>
    <w:rsid w:val="007D501B"/>
    <w:rsid w:val="007E71D8"/>
    <w:rsid w:val="00801439"/>
    <w:rsid w:val="00802877"/>
    <w:rsid w:val="00813423"/>
    <w:rsid w:val="00843766"/>
    <w:rsid w:val="00855594"/>
    <w:rsid w:val="0086404C"/>
    <w:rsid w:val="008B2D0F"/>
    <w:rsid w:val="008B3B01"/>
    <w:rsid w:val="008B42CE"/>
    <w:rsid w:val="008C1617"/>
    <w:rsid w:val="008F69D3"/>
    <w:rsid w:val="0090026A"/>
    <w:rsid w:val="009019E4"/>
    <w:rsid w:val="00904499"/>
    <w:rsid w:val="00920FF0"/>
    <w:rsid w:val="009347CE"/>
    <w:rsid w:val="00934A60"/>
    <w:rsid w:val="0094122D"/>
    <w:rsid w:val="00947729"/>
    <w:rsid w:val="00950D16"/>
    <w:rsid w:val="009573CE"/>
    <w:rsid w:val="00972436"/>
    <w:rsid w:val="00982E6F"/>
    <w:rsid w:val="00997C73"/>
    <w:rsid w:val="009B4CBB"/>
    <w:rsid w:val="009D3173"/>
    <w:rsid w:val="009E79E3"/>
    <w:rsid w:val="00A13471"/>
    <w:rsid w:val="00A24817"/>
    <w:rsid w:val="00A37297"/>
    <w:rsid w:val="00A37FF6"/>
    <w:rsid w:val="00A52DAD"/>
    <w:rsid w:val="00A762BB"/>
    <w:rsid w:val="00A826AE"/>
    <w:rsid w:val="00A946BF"/>
    <w:rsid w:val="00AA77E4"/>
    <w:rsid w:val="00AB17EC"/>
    <w:rsid w:val="00AB1DCD"/>
    <w:rsid w:val="00AB77E1"/>
    <w:rsid w:val="00AC357F"/>
    <w:rsid w:val="00AD04B2"/>
    <w:rsid w:val="00AD2D28"/>
    <w:rsid w:val="00AD45DF"/>
    <w:rsid w:val="00AD51EC"/>
    <w:rsid w:val="00AE3DCC"/>
    <w:rsid w:val="00AE3E13"/>
    <w:rsid w:val="00AE419B"/>
    <w:rsid w:val="00AF0A7F"/>
    <w:rsid w:val="00B14D81"/>
    <w:rsid w:val="00B17D24"/>
    <w:rsid w:val="00B26108"/>
    <w:rsid w:val="00B319D9"/>
    <w:rsid w:val="00B37315"/>
    <w:rsid w:val="00B37943"/>
    <w:rsid w:val="00B577D5"/>
    <w:rsid w:val="00B61656"/>
    <w:rsid w:val="00B654F8"/>
    <w:rsid w:val="00B668E6"/>
    <w:rsid w:val="00B85E39"/>
    <w:rsid w:val="00BC58E8"/>
    <w:rsid w:val="00BE017F"/>
    <w:rsid w:val="00BE2C68"/>
    <w:rsid w:val="00BF2D0B"/>
    <w:rsid w:val="00C01EA6"/>
    <w:rsid w:val="00C12902"/>
    <w:rsid w:val="00C40740"/>
    <w:rsid w:val="00C505F9"/>
    <w:rsid w:val="00CB643F"/>
    <w:rsid w:val="00CC2A1C"/>
    <w:rsid w:val="00CC3CB8"/>
    <w:rsid w:val="00D07B4D"/>
    <w:rsid w:val="00D15E99"/>
    <w:rsid w:val="00D247EF"/>
    <w:rsid w:val="00D25F70"/>
    <w:rsid w:val="00D26AF5"/>
    <w:rsid w:val="00D26C5A"/>
    <w:rsid w:val="00D40151"/>
    <w:rsid w:val="00D45148"/>
    <w:rsid w:val="00D61CAE"/>
    <w:rsid w:val="00D670B1"/>
    <w:rsid w:val="00D71126"/>
    <w:rsid w:val="00D72E5F"/>
    <w:rsid w:val="00D84C9B"/>
    <w:rsid w:val="00D84DA5"/>
    <w:rsid w:val="00D86917"/>
    <w:rsid w:val="00DB440A"/>
    <w:rsid w:val="00DC307E"/>
    <w:rsid w:val="00DC7452"/>
    <w:rsid w:val="00DE42BC"/>
    <w:rsid w:val="00DF3A82"/>
    <w:rsid w:val="00E048CC"/>
    <w:rsid w:val="00E07F1C"/>
    <w:rsid w:val="00E26EE0"/>
    <w:rsid w:val="00E3211F"/>
    <w:rsid w:val="00E33382"/>
    <w:rsid w:val="00E33D88"/>
    <w:rsid w:val="00E34398"/>
    <w:rsid w:val="00E4422F"/>
    <w:rsid w:val="00E5510A"/>
    <w:rsid w:val="00E56A09"/>
    <w:rsid w:val="00E56E03"/>
    <w:rsid w:val="00E66C08"/>
    <w:rsid w:val="00E81F97"/>
    <w:rsid w:val="00EC757D"/>
    <w:rsid w:val="00ED2A86"/>
    <w:rsid w:val="00ED784E"/>
    <w:rsid w:val="00EE6370"/>
    <w:rsid w:val="00F34F49"/>
    <w:rsid w:val="00F53BFB"/>
    <w:rsid w:val="00F572DB"/>
    <w:rsid w:val="00F654CD"/>
    <w:rsid w:val="00F67373"/>
    <w:rsid w:val="00F712F8"/>
    <w:rsid w:val="00F7730B"/>
    <w:rsid w:val="00F80390"/>
    <w:rsid w:val="00F8353D"/>
    <w:rsid w:val="00F90F62"/>
    <w:rsid w:val="00F97868"/>
    <w:rsid w:val="00FE1929"/>
    <w:rsid w:val="00FE409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40"/>
    <w:pPr>
      <w:suppressAutoHyphens/>
      <w:spacing w:after="200" w:line="276" w:lineRule="auto"/>
    </w:pPr>
    <w:rPr>
      <w:rFonts w:ascii="Calibri" w:eastAsia="Calibri" w:hAnsi="Calibri" w:cs="Calibri"/>
      <w:lang w:val="ru-RU" w:eastAsia="ar-SA"/>
    </w:rPr>
  </w:style>
  <w:style w:type="paragraph" w:styleId="1">
    <w:name w:val="heading 1"/>
    <w:basedOn w:val="a"/>
    <w:next w:val="a"/>
    <w:link w:val="10"/>
    <w:qFormat/>
    <w:rsid w:val="00574D40"/>
    <w:pPr>
      <w:keepNext/>
      <w:suppressAutoHyphens w:val="0"/>
      <w:spacing w:after="0" w:line="240" w:lineRule="auto"/>
      <w:outlineLvl w:val="0"/>
    </w:pPr>
    <w:rPr>
      <w:rFonts w:ascii="Arial" w:eastAsia="Times New Roman" w:hAnsi="Arial" w:cs="Arial"/>
      <w:b/>
      <w:bCs/>
      <w:sz w:val="28"/>
      <w:szCs w:val="24"/>
      <w:lang w:val="en-US" w:eastAsia="de-DE"/>
    </w:rPr>
  </w:style>
  <w:style w:type="paragraph" w:styleId="3">
    <w:name w:val="heading 3"/>
    <w:basedOn w:val="a"/>
    <w:next w:val="a"/>
    <w:link w:val="30"/>
    <w:uiPriority w:val="9"/>
    <w:semiHidden/>
    <w:unhideWhenUsed/>
    <w:qFormat/>
    <w:rsid w:val="00713E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D40"/>
    <w:rPr>
      <w:rFonts w:ascii="Arial" w:eastAsia="Times New Roman" w:hAnsi="Arial" w:cs="Arial"/>
      <w:b/>
      <w:bCs/>
      <w:sz w:val="28"/>
      <w:szCs w:val="24"/>
      <w:lang w:eastAsia="de-DE"/>
    </w:rPr>
  </w:style>
  <w:style w:type="character" w:customStyle="1" w:styleId="Absatz-Standardschriftart">
    <w:name w:val="Absatz-Standardschriftart"/>
    <w:rsid w:val="00574D40"/>
  </w:style>
  <w:style w:type="character" w:customStyle="1" w:styleId="11">
    <w:name w:val="Основной шрифт абзаца1"/>
    <w:rsid w:val="00574D40"/>
  </w:style>
  <w:style w:type="character" w:customStyle="1" w:styleId="apple-style-span">
    <w:name w:val="apple-style-span"/>
    <w:basedOn w:val="11"/>
    <w:rsid w:val="00574D40"/>
  </w:style>
  <w:style w:type="paragraph" w:customStyle="1" w:styleId="12">
    <w:name w:val="Заголовок1"/>
    <w:basedOn w:val="a"/>
    <w:next w:val="a3"/>
    <w:rsid w:val="00574D40"/>
    <w:pPr>
      <w:keepNext/>
      <w:spacing w:before="240" w:after="120"/>
    </w:pPr>
    <w:rPr>
      <w:rFonts w:ascii="Arial" w:eastAsia="Microsoft YaHei" w:hAnsi="Arial" w:cs="Mangal"/>
      <w:sz w:val="28"/>
      <w:szCs w:val="28"/>
    </w:rPr>
  </w:style>
  <w:style w:type="paragraph" w:styleId="a3">
    <w:name w:val="Body Text"/>
    <w:basedOn w:val="a"/>
    <w:link w:val="a4"/>
    <w:rsid w:val="00574D40"/>
    <w:pPr>
      <w:spacing w:after="120"/>
    </w:pPr>
  </w:style>
  <w:style w:type="character" w:customStyle="1" w:styleId="a4">
    <w:name w:val="Основной текст Знак"/>
    <w:basedOn w:val="a0"/>
    <w:link w:val="a3"/>
    <w:rsid w:val="00574D40"/>
    <w:rPr>
      <w:rFonts w:ascii="Calibri" w:eastAsia="Calibri" w:hAnsi="Calibri" w:cs="Calibri"/>
      <w:lang w:val="ru-RU" w:eastAsia="ar-SA"/>
    </w:rPr>
  </w:style>
  <w:style w:type="paragraph" w:styleId="a5">
    <w:name w:val="List"/>
    <w:basedOn w:val="a3"/>
    <w:rsid w:val="00574D40"/>
    <w:rPr>
      <w:rFonts w:ascii="Arial" w:hAnsi="Arial" w:cs="Mangal"/>
    </w:rPr>
  </w:style>
  <w:style w:type="paragraph" w:customStyle="1" w:styleId="13">
    <w:name w:val="Название1"/>
    <w:basedOn w:val="a"/>
    <w:rsid w:val="00574D40"/>
    <w:pPr>
      <w:suppressLineNumbers/>
      <w:spacing w:before="120" w:after="120"/>
    </w:pPr>
    <w:rPr>
      <w:rFonts w:ascii="Arial" w:hAnsi="Arial" w:cs="Mangal"/>
      <w:i/>
      <w:iCs/>
      <w:sz w:val="20"/>
      <w:szCs w:val="24"/>
    </w:rPr>
  </w:style>
  <w:style w:type="paragraph" w:customStyle="1" w:styleId="14">
    <w:name w:val="Указатель1"/>
    <w:basedOn w:val="a"/>
    <w:rsid w:val="00574D40"/>
    <w:pPr>
      <w:suppressLineNumbers/>
    </w:pPr>
    <w:rPr>
      <w:rFonts w:ascii="Arial" w:hAnsi="Arial" w:cs="Mangal"/>
    </w:rPr>
  </w:style>
  <w:style w:type="paragraph" w:customStyle="1" w:styleId="a6">
    <w:name w:val="Содержимое таблицы"/>
    <w:basedOn w:val="a"/>
    <w:rsid w:val="00574D40"/>
    <w:pPr>
      <w:suppressLineNumbers/>
    </w:pPr>
  </w:style>
  <w:style w:type="paragraph" w:customStyle="1" w:styleId="a7">
    <w:name w:val="Заголовок таблицы"/>
    <w:basedOn w:val="a6"/>
    <w:rsid w:val="00574D40"/>
    <w:pPr>
      <w:jc w:val="center"/>
    </w:pPr>
    <w:rPr>
      <w:b/>
      <w:bCs/>
    </w:rPr>
  </w:style>
  <w:style w:type="paragraph" w:styleId="2">
    <w:name w:val="Body Text 2"/>
    <w:basedOn w:val="a"/>
    <w:link w:val="20"/>
    <w:uiPriority w:val="99"/>
    <w:semiHidden/>
    <w:unhideWhenUsed/>
    <w:rsid w:val="00574D40"/>
    <w:pPr>
      <w:spacing w:after="120" w:line="480" w:lineRule="auto"/>
    </w:pPr>
  </w:style>
  <w:style w:type="character" w:customStyle="1" w:styleId="20">
    <w:name w:val="Основной текст 2 Знак"/>
    <w:basedOn w:val="a0"/>
    <w:link w:val="2"/>
    <w:uiPriority w:val="99"/>
    <w:semiHidden/>
    <w:rsid w:val="00574D40"/>
    <w:rPr>
      <w:rFonts w:ascii="Calibri" w:eastAsia="Calibri" w:hAnsi="Calibri" w:cs="Calibri"/>
      <w:lang w:val="ru-RU" w:eastAsia="ar-SA"/>
    </w:rPr>
  </w:style>
  <w:style w:type="paragraph" w:styleId="a8">
    <w:name w:val="No Spacing"/>
    <w:link w:val="a9"/>
    <w:uiPriority w:val="1"/>
    <w:qFormat/>
    <w:rsid w:val="00574D40"/>
    <w:pPr>
      <w:suppressAutoHyphens/>
      <w:spacing w:after="0" w:line="240" w:lineRule="auto"/>
    </w:pPr>
    <w:rPr>
      <w:rFonts w:ascii="Calibri" w:eastAsia="Calibri" w:hAnsi="Calibri" w:cs="Calibri"/>
      <w:lang w:val="ru-RU" w:eastAsia="ar-SA"/>
    </w:rPr>
  </w:style>
  <w:style w:type="paragraph" w:styleId="21">
    <w:name w:val="Body Text Indent 2"/>
    <w:basedOn w:val="a"/>
    <w:link w:val="22"/>
    <w:uiPriority w:val="99"/>
    <w:semiHidden/>
    <w:unhideWhenUsed/>
    <w:rsid w:val="00574D40"/>
    <w:pPr>
      <w:spacing w:after="120" w:line="480" w:lineRule="auto"/>
      <w:ind w:left="283"/>
    </w:pPr>
  </w:style>
  <w:style w:type="character" w:customStyle="1" w:styleId="22">
    <w:name w:val="Основной текст с отступом 2 Знак"/>
    <w:basedOn w:val="a0"/>
    <w:link w:val="21"/>
    <w:uiPriority w:val="99"/>
    <w:semiHidden/>
    <w:rsid w:val="00574D40"/>
    <w:rPr>
      <w:rFonts w:ascii="Calibri" w:eastAsia="Calibri" w:hAnsi="Calibri" w:cs="Calibri"/>
      <w:lang w:val="ru-RU" w:eastAsia="ar-SA"/>
    </w:rPr>
  </w:style>
  <w:style w:type="paragraph" w:customStyle="1" w:styleId="aa">
    <w:name w:val="....... (...)"/>
    <w:basedOn w:val="a"/>
    <w:next w:val="a"/>
    <w:rsid w:val="00574D40"/>
    <w:pPr>
      <w:suppressAutoHyphens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ab">
    <w:name w:val="Normal (Web)"/>
    <w:aliases w:val="Обычный (Web)"/>
    <w:basedOn w:val="a"/>
    <w:uiPriority w:val="99"/>
    <w:unhideWhenUsed/>
    <w:rsid w:val="00574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574D40"/>
    <w:rPr>
      <w:b/>
      <w:bCs/>
    </w:rPr>
  </w:style>
  <w:style w:type="paragraph" w:styleId="ad">
    <w:name w:val="List Paragraph"/>
    <w:basedOn w:val="a"/>
    <w:uiPriority w:val="34"/>
    <w:qFormat/>
    <w:rsid w:val="00574D40"/>
    <w:pPr>
      <w:ind w:left="720"/>
      <w:contextualSpacing/>
    </w:pPr>
  </w:style>
  <w:style w:type="paragraph" w:styleId="ae">
    <w:name w:val="caption"/>
    <w:basedOn w:val="a"/>
    <w:next w:val="a"/>
    <w:uiPriority w:val="35"/>
    <w:unhideWhenUsed/>
    <w:qFormat/>
    <w:rsid w:val="00574D40"/>
    <w:pPr>
      <w:spacing w:line="240" w:lineRule="auto"/>
    </w:pPr>
    <w:rPr>
      <w:b/>
      <w:bCs/>
      <w:color w:val="4472C4" w:themeColor="accent1"/>
      <w:sz w:val="18"/>
      <w:szCs w:val="18"/>
    </w:rPr>
  </w:style>
  <w:style w:type="paragraph" w:styleId="af">
    <w:name w:val="Balloon Text"/>
    <w:basedOn w:val="a"/>
    <w:link w:val="af0"/>
    <w:uiPriority w:val="99"/>
    <w:semiHidden/>
    <w:unhideWhenUsed/>
    <w:rsid w:val="00574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74D40"/>
    <w:rPr>
      <w:rFonts w:ascii="Tahoma" w:eastAsia="Calibri" w:hAnsi="Tahoma" w:cs="Tahoma"/>
      <w:sz w:val="16"/>
      <w:szCs w:val="16"/>
      <w:lang w:val="ru-RU" w:eastAsia="ar-SA"/>
    </w:rPr>
  </w:style>
  <w:style w:type="paragraph" w:customStyle="1" w:styleId="H-TextFormat">
    <w:name w:val="H-TextFormat"/>
    <w:next w:val="a"/>
    <w:uiPriority w:val="99"/>
    <w:qFormat/>
    <w:rsid w:val="00574D40"/>
    <w:pPr>
      <w:widowControl w:val="0"/>
      <w:autoSpaceDE w:val="0"/>
      <w:autoSpaceDN w:val="0"/>
      <w:adjustRightInd w:val="0"/>
      <w:spacing w:after="0" w:line="240" w:lineRule="auto"/>
    </w:pPr>
    <w:rPr>
      <w:rFonts w:ascii="Arial" w:eastAsia="Times New Roman" w:hAnsi="Arial" w:cs="Arial"/>
      <w:lang w:eastAsia="ru-RU"/>
    </w:rPr>
  </w:style>
  <w:style w:type="character" w:customStyle="1" w:styleId="Anrede1IhrZeichen">
    <w:name w:val="Anrede1IhrZeichen"/>
    <w:rsid w:val="00574D40"/>
    <w:rPr>
      <w:rFonts w:ascii="Arial" w:hAnsi="Arial"/>
      <w:sz w:val="22"/>
    </w:rPr>
  </w:style>
  <w:style w:type="paragraph" w:styleId="af1">
    <w:name w:val="header"/>
    <w:basedOn w:val="a"/>
    <w:link w:val="af2"/>
    <w:uiPriority w:val="99"/>
    <w:unhideWhenUsed/>
    <w:rsid w:val="00574D40"/>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74D40"/>
    <w:rPr>
      <w:rFonts w:ascii="Calibri" w:eastAsia="Calibri" w:hAnsi="Calibri" w:cs="Calibri"/>
      <w:lang w:val="ru-RU" w:eastAsia="ar-SA"/>
    </w:rPr>
  </w:style>
  <w:style w:type="paragraph" w:styleId="af3">
    <w:name w:val="footer"/>
    <w:basedOn w:val="a"/>
    <w:link w:val="af4"/>
    <w:uiPriority w:val="99"/>
    <w:unhideWhenUsed/>
    <w:rsid w:val="00574D40"/>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74D40"/>
    <w:rPr>
      <w:rFonts w:ascii="Calibri" w:eastAsia="Calibri" w:hAnsi="Calibri" w:cs="Calibri"/>
      <w:lang w:val="ru-RU" w:eastAsia="ar-SA"/>
    </w:rPr>
  </w:style>
  <w:style w:type="paragraph" w:customStyle="1" w:styleId="scfgruss">
    <w:name w:val="scf_gruss"/>
    <w:basedOn w:val="a"/>
    <w:rsid w:val="00574D40"/>
    <w:pPr>
      <w:keepNext/>
      <w:keepLines/>
      <w:tabs>
        <w:tab w:val="left" w:pos="5387"/>
      </w:tabs>
      <w:suppressAutoHyphens w:val="0"/>
      <w:spacing w:after="0" w:line="240" w:lineRule="auto"/>
    </w:pPr>
    <w:rPr>
      <w:rFonts w:ascii="Arial" w:eastAsia="Times New Roman" w:hAnsi="Arial" w:cs="Times New Roman"/>
      <w:noProof/>
      <w:sz w:val="20"/>
      <w:szCs w:val="20"/>
      <w:lang w:val="en-US" w:eastAsia="de-DE"/>
    </w:rPr>
  </w:style>
  <w:style w:type="paragraph" w:customStyle="1" w:styleId="scfnutzer">
    <w:name w:val="scfnutzer"/>
    <w:basedOn w:val="a"/>
    <w:rsid w:val="00574D40"/>
    <w:pPr>
      <w:suppressAutoHyphens w:val="0"/>
      <w:spacing w:after="0" w:line="180" w:lineRule="exact"/>
    </w:pPr>
    <w:rPr>
      <w:rFonts w:ascii="Arial" w:eastAsia="Times New Roman" w:hAnsi="Arial" w:cs="Times New Roman"/>
      <w:noProof/>
      <w:sz w:val="16"/>
      <w:szCs w:val="20"/>
      <w:lang w:val="en-US" w:eastAsia="de-DE"/>
    </w:rPr>
  </w:style>
  <w:style w:type="paragraph" w:customStyle="1" w:styleId="scfAnschrift">
    <w:name w:val="scfAnschrift"/>
    <w:basedOn w:val="a"/>
    <w:rsid w:val="00574D40"/>
    <w:pPr>
      <w:tabs>
        <w:tab w:val="left" w:pos="1134"/>
      </w:tabs>
      <w:suppressAutoHyphens w:val="0"/>
      <w:spacing w:after="0" w:line="220" w:lineRule="exact"/>
    </w:pPr>
    <w:rPr>
      <w:rFonts w:ascii="Arial" w:eastAsia="Times New Roman" w:hAnsi="Arial" w:cs="Times New Roman"/>
      <w:noProof/>
      <w:sz w:val="20"/>
      <w:szCs w:val="20"/>
      <w:lang w:val="en-US" w:eastAsia="de-DE"/>
    </w:rPr>
  </w:style>
  <w:style w:type="paragraph" w:customStyle="1" w:styleId="scfan">
    <w:name w:val="scf_an"/>
    <w:basedOn w:val="scfAnschrift"/>
    <w:next w:val="scfAnschrift"/>
    <w:rsid w:val="00574D40"/>
    <w:pPr>
      <w:spacing w:before="60"/>
    </w:pPr>
  </w:style>
  <w:style w:type="paragraph" w:customStyle="1" w:styleId="scfuz">
    <w:name w:val="scf_uz"/>
    <w:basedOn w:val="scfnutzer"/>
    <w:rsid w:val="00574D40"/>
  </w:style>
  <w:style w:type="paragraph" w:customStyle="1" w:styleId="Default">
    <w:name w:val="Default"/>
    <w:rsid w:val="004A24EF"/>
    <w:pPr>
      <w:autoSpaceDE w:val="0"/>
      <w:autoSpaceDN w:val="0"/>
      <w:adjustRightInd w:val="0"/>
      <w:spacing w:after="0" w:line="240" w:lineRule="auto"/>
    </w:pPr>
    <w:rPr>
      <w:rFonts w:ascii="Calibri" w:hAnsi="Calibri" w:cs="Calibri"/>
      <w:color w:val="000000"/>
      <w:sz w:val="24"/>
      <w:szCs w:val="24"/>
      <w:lang w:val="ru-RU"/>
    </w:rPr>
  </w:style>
  <w:style w:type="character" w:customStyle="1" w:styleId="30">
    <w:name w:val="Заголовок 3 Знак"/>
    <w:basedOn w:val="a0"/>
    <w:link w:val="3"/>
    <w:uiPriority w:val="9"/>
    <w:semiHidden/>
    <w:rsid w:val="00713EEC"/>
    <w:rPr>
      <w:rFonts w:asciiTheme="majorHAnsi" w:eastAsiaTheme="majorEastAsia" w:hAnsiTheme="majorHAnsi" w:cstheme="majorBidi"/>
      <w:color w:val="1F3763" w:themeColor="accent1" w:themeShade="7F"/>
      <w:sz w:val="24"/>
      <w:szCs w:val="24"/>
      <w:lang w:val="ru-RU" w:eastAsia="ar-SA"/>
    </w:rPr>
  </w:style>
  <w:style w:type="character" w:customStyle="1" w:styleId="a9">
    <w:name w:val="Без интервала Знак"/>
    <w:link w:val="a8"/>
    <w:uiPriority w:val="1"/>
    <w:locked/>
    <w:rsid w:val="003078D1"/>
    <w:rPr>
      <w:rFonts w:ascii="Calibri" w:eastAsia="Calibri" w:hAnsi="Calibri" w:cs="Calibri"/>
      <w:lang w:val="ru-RU" w:eastAsia="ar-SA"/>
    </w:rPr>
  </w:style>
  <w:style w:type="character" w:styleId="af5">
    <w:name w:val="Hyperlink"/>
    <w:basedOn w:val="a0"/>
    <w:uiPriority w:val="99"/>
    <w:semiHidden/>
    <w:unhideWhenUsed/>
    <w:rsid w:val="007A63C3"/>
    <w:rPr>
      <w:color w:val="0000FF"/>
      <w:u w:val="single"/>
    </w:rPr>
  </w:style>
  <w:style w:type="paragraph" w:customStyle="1" w:styleId="15">
    <w:name w:val="Без интервала1"/>
    <w:link w:val="NoSpacingChar"/>
    <w:qFormat/>
    <w:rsid w:val="008B2D0F"/>
    <w:pPr>
      <w:spacing w:after="0" w:line="240" w:lineRule="auto"/>
    </w:pPr>
    <w:rPr>
      <w:rFonts w:ascii="Calibri" w:eastAsia="Times New Roman" w:hAnsi="Calibri" w:cs="Times New Roman"/>
      <w:szCs w:val="20"/>
      <w:lang w:val="ru-RU"/>
    </w:rPr>
  </w:style>
  <w:style w:type="character" w:customStyle="1" w:styleId="NoSpacingChar">
    <w:name w:val="No Spacing Char"/>
    <w:link w:val="15"/>
    <w:locked/>
    <w:rsid w:val="008B2D0F"/>
    <w:rPr>
      <w:rFonts w:ascii="Calibri" w:eastAsia="Times New Roman" w:hAnsi="Calibri" w:cs="Times New Roman"/>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40"/>
    <w:pPr>
      <w:suppressAutoHyphens/>
      <w:spacing w:after="200" w:line="276" w:lineRule="auto"/>
    </w:pPr>
    <w:rPr>
      <w:rFonts w:ascii="Calibri" w:eastAsia="Calibri" w:hAnsi="Calibri" w:cs="Calibri"/>
      <w:lang w:val="ru-RU" w:eastAsia="ar-SA"/>
    </w:rPr>
  </w:style>
  <w:style w:type="paragraph" w:styleId="1">
    <w:name w:val="heading 1"/>
    <w:basedOn w:val="a"/>
    <w:next w:val="a"/>
    <w:link w:val="10"/>
    <w:qFormat/>
    <w:rsid w:val="00574D40"/>
    <w:pPr>
      <w:keepNext/>
      <w:suppressAutoHyphens w:val="0"/>
      <w:spacing w:after="0" w:line="240" w:lineRule="auto"/>
      <w:outlineLvl w:val="0"/>
    </w:pPr>
    <w:rPr>
      <w:rFonts w:ascii="Arial" w:eastAsia="Times New Roman" w:hAnsi="Arial" w:cs="Arial"/>
      <w:b/>
      <w:bCs/>
      <w:sz w:val="28"/>
      <w:szCs w:val="24"/>
      <w:lang w:val="en-US" w:eastAsia="de-DE"/>
    </w:rPr>
  </w:style>
  <w:style w:type="paragraph" w:styleId="3">
    <w:name w:val="heading 3"/>
    <w:basedOn w:val="a"/>
    <w:next w:val="a"/>
    <w:link w:val="30"/>
    <w:uiPriority w:val="9"/>
    <w:semiHidden/>
    <w:unhideWhenUsed/>
    <w:qFormat/>
    <w:rsid w:val="00713E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D40"/>
    <w:rPr>
      <w:rFonts w:ascii="Arial" w:eastAsia="Times New Roman" w:hAnsi="Arial" w:cs="Arial"/>
      <w:b/>
      <w:bCs/>
      <w:sz w:val="28"/>
      <w:szCs w:val="24"/>
      <w:lang w:eastAsia="de-DE"/>
    </w:rPr>
  </w:style>
  <w:style w:type="character" w:customStyle="1" w:styleId="Absatz-Standardschriftart">
    <w:name w:val="Absatz-Standardschriftart"/>
    <w:rsid w:val="00574D40"/>
  </w:style>
  <w:style w:type="character" w:customStyle="1" w:styleId="11">
    <w:name w:val="Основной шрифт абзаца1"/>
    <w:rsid w:val="00574D40"/>
  </w:style>
  <w:style w:type="character" w:customStyle="1" w:styleId="apple-style-span">
    <w:name w:val="apple-style-span"/>
    <w:basedOn w:val="11"/>
    <w:rsid w:val="00574D40"/>
  </w:style>
  <w:style w:type="paragraph" w:customStyle="1" w:styleId="12">
    <w:name w:val="Заголовок1"/>
    <w:basedOn w:val="a"/>
    <w:next w:val="a3"/>
    <w:rsid w:val="00574D40"/>
    <w:pPr>
      <w:keepNext/>
      <w:spacing w:before="240" w:after="120"/>
    </w:pPr>
    <w:rPr>
      <w:rFonts w:ascii="Arial" w:eastAsia="Microsoft YaHei" w:hAnsi="Arial" w:cs="Mangal"/>
      <w:sz w:val="28"/>
      <w:szCs w:val="28"/>
    </w:rPr>
  </w:style>
  <w:style w:type="paragraph" w:styleId="a3">
    <w:name w:val="Body Text"/>
    <w:basedOn w:val="a"/>
    <w:link w:val="a4"/>
    <w:rsid w:val="00574D40"/>
    <w:pPr>
      <w:spacing w:after="120"/>
    </w:pPr>
  </w:style>
  <w:style w:type="character" w:customStyle="1" w:styleId="a4">
    <w:name w:val="Основной текст Знак"/>
    <w:basedOn w:val="a0"/>
    <w:link w:val="a3"/>
    <w:rsid w:val="00574D40"/>
    <w:rPr>
      <w:rFonts w:ascii="Calibri" w:eastAsia="Calibri" w:hAnsi="Calibri" w:cs="Calibri"/>
      <w:lang w:val="ru-RU" w:eastAsia="ar-SA"/>
    </w:rPr>
  </w:style>
  <w:style w:type="paragraph" w:styleId="a5">
    <w:name w:val="List"/>
    <w:basedOn w:val="a3"/>
    <w:rsid w:val="00574D40"/>
    <w:rPr>
      <w:rFonts w:ascii="Arial" w:hAnsi="Arial" w:cs="Mangal"/>
    </w:rPr>
  </w:style>
  <w:style w:type="paragraph" w:customStyle="1" w:styleId="13">
    <w:name w:val="Название1"/>
    <w:basedOn w:val="a"/>
    <w:rsid w:val="00574D40"/>
    <w:pPr>
      <w:suppressLineNumbers/>
      <w:spacing w:before="120" w:after="120"/>
    </w:pPr>
    <w:rPr>
      <w:rFonts w:ascii="Arial" w:hAnsi="Arial" w:cs="Mangal"/>
      <w:i/>
      <w:iCs/>
      <w:sz w:val="20"/>
      <w:szCs w:val="24"/>
    </w:rPr>
  </w:style>
  <w:style w:type="paragraph" w:customStyle="1" w:styleId="14">
    <w:name w:val="Указатель1"/>
    <w:basedOn w:val="a"/>
    <w:rsid w:val="00574D40"/>
    <w:pPr>
      <w:suppressLineNumbers/>
    </w:pPr>
    <w:rPr>
      <w:rFonts w:ascii="Arial" w:hAnsi="Arial" w:cs="Mangal"/>
    </w:rPr>
  </w:style>
  <w:style w:type="paragraph" w:customStyle="1" w:styleId="a6">
    <w:name w:val="Содержимое таблицы"/>
    <w:basedOn w:val="a"/>
    <w:rsid w:val="00574D40"/>
    <w:pPr>
      <w:suppressLineNumbers/>
    </w:pPr>
  </w:style>
  <w:style w:type="paragraph" w:customStyle="1" w:styleId="a7">
    <w:name w:val="Заголовок таблицы"/>
    <w:basedOn w:val="a6"/>
    <w:rsid w:val="00574D40"/>
    <w:pPr>
      <w:jc w:val="center"/>
    </w:pPr>
    <w:rPr>
      <w:b/>
      <w:bCs/>
    </w:rPr>
  </w:style>
  <w:style w:type="paragraph" w:styleId="2">
    <w:name w:val="Body Text 2"/>
    <w:basedOn w:val="a"/>
    <w:link w:val="20"/>
    <w:uiPriority w:val="99"/>
    <w:semiHidden/>
    <w:unhideWhenUsed/>
    <w:rsid w:val="00574D40"/>
    <w:pPr>
      <w:spacing w:after="120" w:line="480" w:lineRule="auto"/>
    </w:pPr>
  </w:style>
  <w:style w:type="character" w:customStyle="1" w:styleId="20">
    <w:name w:val="Основной текст 2 Знак"/>
    <w:basedOn w:val="a0"/>
    <w:link w:val="2"/>
    <w:uiPriority w:val="99"/>
    <w:semiHidden/>
    <w:rsid w:val="00574D40"/>
    <w:rPr>
      <w:rFonts w:ascii="Calibri" w:eastAsia="Calibri" w:hAnsi="Calibri" w:cs="Calibri"/>
      <w:lang w:val="ru-RU" w:eastAsia="ar-SA"/>
    </w:rPr>
  </w:style>
  <w:style w:type="paragraph" w:styleId="a8">
    <w:name w:val="No Spacing"/>
    <w:link w:val="a9"/>
    <w:uiPriority w:val="1"/>
    <w:qFormat/>
    <w:rsid w:val="00574D40"/>
    <w:pPr>
      <w:suppressAutoHyphens/>
      <w:spacing w:after="0" w:line="240" w:lineRule="auto"/>
    </w:pPr>
    <w:rPr>
      <w:rFonts w:ascii="Calibri" w:eastAsia="Calibri" w:hAnsi="Calibri" w:cs="Calibri"/>
      <w:lang w:val="ru-RU" w:eastAsia="ar-SA"/>
    </w:rPr>
  </w:style>
  <w:style w:type="paragraph" w:styleId="21">
    <w:name w:val="Body Text Indent 2"/>
    <w:basedOn w:val="a"/>
    <w:link w:val="22"/>
    <w:uiPriority w:val="99"/>
    <w:semiHidden/>
    <w:unhideWhenUsed/>
    <w:rsid w:val="00574D40"/>
    <w:pPr>
      <w:spacing w:after="120" w:line="480" w:lineRule="auto"/>
      <w:ind w:left="283"/>
    </w:pPr>
  </w:style>
  <w:style w:type="character" w:customStyle="1" w:styleId="22">
    <w:name w:val="Основной текст с отступом 2 Знак"/>
    <w:basedOn w:val="a0"/>
    <w:link w:val="21"/>
    <w:uiPriority w:val="99"/>
    <w:semiHidden/>
    <w:rsid w:val="00574D40"/>
    <w:rPr>
      <w:rFonts w:ascii="Calibri" w:eastAsia="Calibri" w:hAnsi="Calibri" w:cs="Calibri"/>
      <w:lang w:val="ru-RU" w:eastAsia="ar-SA"/>
    </w:rPr>
  </w:style>
  <w:style w:type="paragraph" w:customStyle="1" w:styleId="aa">
    <w:name w:val="....... (...)"/>
    <w:basedOn w:val="a"/>
    <w:next w:val="a"/>
    <w:rsid w:val="00574D40"/>
    <w:pPr>
      <w:suppressAutoHyphens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ab">
    <w:name w:val="Normal (Web)"/>
    <w:aliases w:val="Обычный (Web)"/>
    <w:basedOn w:val="a"/>
    <w:uiPriority w:val="99"/>
    <w:unhideWhenUsed/>
    <w:rsid w:val="00574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574D40"/>
    <w:rPr>
      <w:b/>
      <w:bCs/>
    </w:rPr>
  </w:style>
  <w:style w:type="paragraph" w:styleId="ad">
    <w:name w:val="List Paragraph"/>
    <w:basedOn w:val="a"/>
    <w:uiPriority w:val="34"/>
    <w:qFormat/>
    <w:rsid w:val="00574D40"/>
    <w:pPr>
      <w:ind w:left="720"/>
      <w:contextualSpacing/>
    </w:pPr>
  </w:style>
  <w:style w:type="paragraph" w:styleId="ae">
    <w:name w:val="caption"/>
    <w:basedOn w:val="a"/>
    <w:next w:val="a"/>
    <w:uiPriority w:val="35"/>
    <w:unhideWhenUsed/>
    <w:qFormat/>
    <w:rsid w:val="00574D40"/>
    <w:pPr>
      <w:spacing w:line="240" w:lineRule="auto"/>
    </w:pPr>
    <w:rPr>
      <w:b/>
      <w:bCs/>
      <w:color w:val="4472C4" w:themeColor="accent1"/>
      <w:sz w:val="18"/>
      <w:szCs w:val="18"/>
    </w:rPr>
  </w:style>
  <w:style w:type="paragraph" w:styleId="af">
    <w:name w:val="Balloon Text"/>
    <w:basedOn w:val="a"/>
    <w:link w:val="af0"/>
    <w:uiPriority w:val="99"/>
    <w:semiHidden/>
    <w:unhideWhenUsed/>
    <w:rsid w:val="00574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74D40"/>
    <w:rPr>
      <w:rFonts w:ascii="Tahoma" w:eastAsia="Calibri" w:hAnsi="Tahoma" w:cs="Tahoma"/>
      <w:sz w:val="16"/>
      <w:szCs w:val="16"/>
      <w:lang w:val="ru-RU" w:eastAsia="ar-SA"/>
    </w:rPr>
  </w:style>
  <w:style w:type="paragraph" w:customStyle="1" w:styleId="H-TextFormat">
    <w:name w:val="H-TextFormat"/>
    <w:next w:val="a"/>
    <w:uiPriority w:val="99"/>
    <w:qFormat/>
    <w:rsid w:val="00574D40"/>
    <w:pPr>
      <w:widowControl w:val="0"/>
      <w:autoSpaceDE w:val="0"/>
      <w:autoSpaceDN w:val="0"/>
      <w:adjustRightInd w:val="0"/>
      <w:spacing w:after="0" w:line="240" w:lineRule="auto"/>
    </w:pPr>
    <w:rPr>
      <w:rFonts w:ascii="Arial" w:eastAsia="Times New Roman" w:hAnsi="Arial" w:cs="Arial"/>
      <w:lang w:eastAsia="ru-RU"/>
    </w:rPr>
  </w:style>
  <w:style w:type="character" w:customStyle="1" w:styleId="Anrede1IhrZeichen">
    <w:name w:val="Anrede1IhrZeichen"/>
    <w:rsid w:val="00574D40"/>
    <w:rPr>
      <w:rFonts w:ascii="Arial" w:hAnsi="Arial"/>
      <w:sz w:val="22"/>
    </w:rPr>
  </w:style>
  <w:style w:type="paragraph" w:styleId="af1">
    <w:name w:val="header"/>
    <w:basedOn w:val="a"/>
    <w:link w:val="af2"/>
    <w:uiPriority w:val="99"/>
    <w:unhideWhenUsed/>
    <w:rsid w:val="00574D40"/>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74D40"/>
    <w:rPr>
      <w:rFonts w:ascii="Calibri" w:eastAsia="Calibri" w:hAnsi="Calibri" w:cs="Calibri"/>
      <w:lang w:val="ru-RU" w:eastAsia="ar-SA"/>
    </w:rPr>
  </w:style>
  <w:style w:type="paragraph" w:styleId="af3">
    <w:name w:val="footer"/>
    <w:basedOn w:val="a"/>
    <w:link w:val="af4"/>
    <w:uiPriority w:val="99"/>
    <w:unhideWhenUsed/>
    <w:rsid w:val="00574D40"/>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74D40"/>
    <w:rPr>
      <w:rFonts w:ascii="Calibri" w:eastAsia="Calibri" w:hAnsi="Calibri" w:cs="Calibri"/>
      <w:lang w:val="ru-RU" w:eastAsia="ar-SA"/>
    </w:rPr>
  </w:style>
  <w:style w:type="paragraph" w:customStyle="1" w:styleId="scfgruss">
    <w:name w:val="scf_gruss"/>
    <w:basedOn w:val="a"/>
    <w:rsid w:val="00574D40"/>
    <w:pPr>
      <w:keepNext/>
      <w:keepLines/>
      <w:tabs>
        <w:tab w:val="left" w:pos="5387"/>
      </w:tabs>
      <w:suppressAutoHyphens w:val="0"/>
      <w:spacing w:after="0" w:line="240" w:lineRule="auto"/>
    </w:pPr>
    <w:rPr>
      <w:rFonts w:ascii="Arial" w:eastAsia="Times New Roman" w:hAnsi="Arial" w:cs="Times New Roman"/>
      <w:noProof/>
      <w:sz w:val="20"/>
      <w:szCs w:val="20"/>
      <w:lang w:val="en-US" w:eastAsia="de-DE"/>
    </w:rPr>
  </w:style>
  <w:style w:type="paragraph" w:customStyle="1" w:styleId="scfnutzer">
    <w:name w:val="scfnutzer"/>
    <w:basedOn w:val="a"/>
    <w:rsid w:val="00574D40"/>
    <w:pPr>
      <w:suppressAutoHyphens w:val="0"/>
      <w:spacing w:after="0" w:line="180" w:lineRule="exact"/>
    </w:pPr>
    <w:rPr>
      <w:rFonts w:ascii="Arial" w:eastAsia="Times New Roman" w:hAnsi="Arial" w:cs="Times New Roman"/>
      <w:noProof/>
      <w:sz w:val="16"/>
      <w:szCs w:val="20"/>
      <w:lang w:val="en-US" w:eastAsia="de-DE"/>
    </w:rPr>
  </w:style>
  <w:style w:type="paragraph" w:customStyle="1" w:styleId="scfAnschrift">
    <w:name w:val="scfAnschrift"/>
    <w:basedOn w:val="a"/>
    <w:rsid w:val="00574D40"/>
    <w:pPr>
      <w:tabs>
        <w:tab w:val="left" w:pos="1134"/>
      </w:tabs>
      <w:suppressAutoHyphens w:val="0"/>
      <w:spacing w:after="0" w:line="220" w:lineRule="exact"/>
    </w:pPr>
    <w:rPr>
      <w:rFonts w:ascii="Arial" w:eastAsia="Times New Roman" w:hAnsi="Arial" w:cs="Times New Roman"/>
      <w:noProof/>
      <w:sz w:val="20"/>
      <w:szCs w:val="20"/>
      <w:lang w:val="en-US" w:eastAsia="de-DE"/>
    </w:rPr>
  </w:style>
  <w:style w:type="paragraph" w:customStyle="1" w:styleId="scfan">
    <w:name w:val="scf_an"/>
    <w:basedOn w:val="scfAnschrift"/>
    <w:next w:val="scfAnschrift"/>
    <w:rsid w:val="00574D40"/>
    <w:pPr>
      <w:spacing w:before="60"/>
    </w:pPr>
  </w:style>
  <w:style w:type="paragraph" w:customStyle="1" w:styleId="scfuz">
    <w:name w:val="scf_uz"/>
    <w:basedOn w:val="scfnutzer"/>
    <w:rsid w:val="00574D40"/>
  </w:style>
  <w:style w:type="paragraph" w:customStyle="1" w:styleId="Default">
    <w:name w:val="Default"/>
    <w:rsid w:val="004A24EF"/>
    <w:pPr>
      <w:autoSpaceDE w:val="0"/>
      <w:autoSpaceDN w:val="0"/>
      <w:adjustRightInd w:val="0"/>
      <w:spacing w:after="0" w:line="240" w:lineRule="auto"/>
    </w:pPr>
    <w:rPr>
      <w:rFonts w:ascii="Calibri" w:hAnsi="Calibri" w:cs="Calibri"/>
      <w:color w:val="000000"/>
      <w:sz w:val="24"/>
      <w:szCs w:val="24"/>
      <w:lang w:val="ru-RU"/>
    </w:rPr>
  </w:style>
  <w:style w:type="character" w:customStyle="1" w:styleId="30">
    <w:name w:val="Заголовок 3 Знак"/>
    <w:basedOn w:val="a0"/>
    <w:link w:val="3"/>
    <w:uiPriority w:val="9"/>
    <w:semiHidden/>
    <w:rsid w:val="00713EEC"/>
    <w:rPr>
      <w:rFonts w:asciiTheme="majorHAnsi" w:eastAsiaTheme="majorEastAsia" w:hAnsiTheme="majorHAnsi" w:cstheme="majorBidi"/>
      <w:color w:val="1F3763" w:themeColor="accent1" w:themeShade="7F"/>
      <w:sz w:val="24"/>
      <w:szCs w:val="24"/>
      <w:lang w:val="ru-RU" w:eastAsia="ar-SA"/>
    </w:rPr>
  </w:style>
  <w:style w:type="character" w:customStyle="1" w:styleId="a9">
    <w:name w:val="Без интервала Знак"/>
    <w:link w:val="a8"/>
    <w:uiPriority w:val="1"/>
    <w:locked/>
    <w:rsid w:val="003078D1"/>
    <w:rPr>
      <w:rFonts w:ascii="Calibri" w:eastAsia="Calibri" w:hAnsi="Calibri" w:cs="Calibri"/>
      <w:lang w:val="ru-RU" w:eastAsia="ar-SA"/>
    </w:rPr>
  </w:style>
  <w:style w:type="character" w:styleId="af5">
    <w:name w:val="Hyperlink"/>
    <w:basedOn w:val="a0"/>
    <w:uiPriority w:val="99"/>
    <w:semiHidden/>
    <w:unhideWhenUsed/>
    <w:rsid w:val="007A63C3"/>
    <w:rPr>
      <w:color w:val="0000FF"/>
      <w:u w:val="single"/>
    </w:rPr>
  </w:style>
  <w:style w:type="paragraph" w:customStyle="1" w:styleId="15">
    <w:name w:val="Без интервала1"/>
    <w:link w:val="NoSpacingChar"/>
    <w:qFormat/>
    <w:rsid w:val="008B2D0F"/>
    <w:pPr>
      <w:spacing w:after="0" w:line="240" w:lineRule="auto"/>
    </w:pPr>
    <w:rPr>
      <w:rFonts w:ascii="Calibri" w:eastAsia="Times New Roman" w:hAnsi="Calibri" w:cs="Times New Roman"/>
      <w:szCs w:val="20"/>
      <w:lang w:val="ru-RU"/>
    </w:rPr>
  </w:style>
  <w:style w:type="character" w:customStyle="1" w:styleId="NoSpacingChar">
    <w:name w:val="No Spacing Char"/>
    <w:link w:val="15"/>
    <w:locked/>
    <w:rsid w:val="008B2D0F"/>
    <w:rPr>
      <w:rFonts w:ascii="Calibri" w:eastAsia="Times New Roman" w:hAnsi="Calibri" w:cs="Times New Roman"/>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681574">
      <w:bodyDiv w:val="1"/>
      <w:marLeft w:val="0"/>
      <w:marRight w:val="0"/>
      <w:marTop w:val="0"/>
      <w:marBottom w:val="0"/>
      <w:divBdr>
        <w:top w:val="none" w:sz="0" w:space="0" w:color="auto"/>
        <w:left w:val="none" w:sz="0" w:space="0" w:color="auto"/>
        <w:bottom w:val="none" w:sz="0" w:space="0" w:color="auto"/>
        <w:right w:val="none" w:sz="0" w:space="0" w:color="auto"/>
      </w:divBdr>
    </w:div>
    <w:div w:id="8868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FBA9-875D-466C-AC26-E52DB873B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2772</Words>
  <Characters>15807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Abdyrakhmanov, Asset (SHS EMEA RCA KAZ)</dc:creator>
  <cp:keywords/>
  <dc:description/>
  <cp:lastModifiedBy>user</cp:lastModifiedBy>
  <cp:revision>7</cp:revision>
  <cp:lastPrinted>2021-02-08T10:20:00Z</cp:lastPrinted>
  <dcterms:created xsi:type="dcterms:W3CDTF">2023-11-13T08:10:00Z</dcterms:created>
  <dcterms:modified xsi:type="dcterms:W3CDTF">2023-11-21T09:35:00Z</dcterms:modified>
</cp:coreProperties>
</file>